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1376F" w:rsidRPr="000B47B6" w:rsidRDefault="0081376F" w:rsidP="0081376F">
      <w:pPr>
        <w:ind w:left="708"/>
        <w:rPr>
          <w:rFonts w:ascii="Bookman Old Style" w:eastAsia="Meiryo" w:hAnsi="Bookman Old Style" w:cs="Utsaah"/>
          <w:b/>
          <w:bCs/>
          <w:color w:val="002060"/>
          <w:lang w:val="fr-FR"/>
        </w:rPr>
      </w:pPr>
      <w:bookmarkStart w:id="0" w:name="_Hlk134218624"/>
      <w:r>
        <w:rPr>
          <w:rFonts w:asciiTheme="minorHAnsi" w:eastAsiaTheme="minorEastAsia" w:hAnsiTheme="minorHAnsi" w:cstheme="minorBidi"/>
          <w:noProof/>
          <w:szCs w:val="20"/>
          <w:lang w:bidi="hi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74E03C" wp14:editId="7FCB5035">
                <wp:simplePos x="0" y="0"/>
                <wp:positionH relativeFrom="margin">
                  <wp:posOffset>-323850</wp:posOffset>
                </wp:positionH>
                <wp:positionV relativeFrom="paragraph">
                  <wp:posOffset>19050</wp:posOffset>
                </wp:positionV>
                <wp:extent cx="6589395" cy="635"/>
                <wp:effectExtent l="0" t="19050" r="40005" b="56515"/>
                <wp:wrapNone/>
                <wp:docPr id="132497541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589395" cy="635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27F8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-25.5pt;margin-top:1.5pt;width:518.8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" strokecolor="#9bbb59" strokeweight="5pt">
                <o:lock v:ext="edit" shapetype="f"/>
                <w10:wrap anchorx="margin"/>
              </v:shape>
            </w:pict>
          </mc:Fallback>
        </mc:AlternateContent>
      </w:r>
      <w:bookmarkStart w:id="1" w:name="_Hlk48765837"/>
      <w:bookmarkStart w:id="2" w:name="_Hlk49767095"/>
    </w:p>
    <w:p w:rsidR="0081376F" w:rsidRPr="000B47B6" w:rsidRDefault="0081376F" w:rsidP="0081376F">
      <w:pPr>
        <w:ind w:left="540" w:right="-729"/>
        <w:jc w:val="center"/>
        <w:rPr>
          <w:rFonts w:ascii="Bookman Old Style" w:eastAsia="Meiryo" w:hAnsi="Bookman Old Style" w:cs="Utsaah"/>
          <w:b/>
          <w:bCs/>
          <w:color w:val="002060"/>
          <w:lang w:val="fr-FR"/>
        </w:rPr>
      </w:pPr>
      <w:r w:rsidRPr="000B47B6">
        <w:rPr>
          <w:noProof/>
        </w:rPr>
        <w:drawing>
          <wp:anchor distT="0" distB="0" distL="114300" distR="114300" simplePos="0" relativeHeight="251661312" behindDoc="0" locked="0" layoutInCell="1" allowOverlap="1" wp14:anchorId="35D10F78" wp14:editId="304B3F25">
            <wp:simplePos x="0" y="0"/>
            <wp:positionH relativeFrom="column">
              <wp:posOffset>-219075</wp:posOffset>
            </wp:positionH>
            <wp:positionV relativeFrom="paragraph">
              <wp:posOffset>20955</wp:posOffset>
            </wp:positionV>
            <wp:extent cx="1788795" cy="1009650"/>
            <wp:effectExtent l="0" t="0" r="0" b="0"/>
            <wp:wrapSquare wrapText="right"/>
            <wp:docPr id="1142786137" name="Picture 1142786137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47B6">
        <w:rPr>
          <w:rFonts w:ascii="Bookman Old Style" w:eastAsia="Meiryo" w:hAnsi="Bookman Old Style" w:cs="Utsaah"/>
          <w:b/>
          <w:bCs/>
          <w:color w:val="002060"/>
          <w:lang w:val="fr-FR"/>
        </w:rPr>
        <w:t>CODEN [USA]: IAJPBB                       ISSN : 2349-7750</w:t>
      </w:r>
    </w:p>
    <w:p w:rsidR="0081376F" w:rsidRPr="000B47B6" w:rsidRDefault="0081376F" w:rsidP="0081376F">
      <w:pPr>
        <w:ind w:left="708" w:right="-549"/>
        <w:jc w:val="center"/>
        <w:rPr>
          <w:rFonts w:ascii="Bookman Old Style" w:eastAsia="Meiryo" w:hAnsi="Bookman Old Style" w:cs="Utsaah"/>
          <w:b/>
          <w:bCs/>
          <w:color w:val="A10B61"/>
          <w:lang w:val="fr-FR"/>
        </w:rPr>
      </w:pPr>
    </w:p>
    <w:p w:rsidR="0081376F" w:rsidRPr="000B47B6" w:rsidRDefault="0081376F" w:rsidP="0081376F">
      <w:pPr>
        <w:ind w:left="708" w:right="-549"/>
        <w:jc w:val="center"/>
        <w:rPr>
          <w:rFonts w:ascii="Bookman Old Style" w:eastAsia="Meiryo" w:hAnsi="Bookman Old Style" w:cs="Utsaah"/>
          <w:b/>
          <w:bCs/>
          <w:color w:val="A10B61"/>
          <w:lang w:val="fr-FR"/>
        </w:rPr>
      </w:pPr>
      <w:r w:rsidRPr="000B47B6">
        <w:rPr>
          <w:rFonts w:ascii="Bookman Old Style" w:eastAsia="Meiryo" w:hAnsi="Bookman Old Style" w:cs="Utsaah"/>
          <w:b/>
          <w:bCs/>
          <w:color w:val="A10B61"/>
          <w:lang w:val="fr-FR"/>
        </w:rPr>
        <w:t xml:space="preserve">  INDO AMERICAN JOURNAL OF</w:t>
      </w:r>
    </w:p>
    <w:p w:rsidR="0081376F" w:rsidRPr="000B47B6" w:rsidRDefault="0081376F" w:rsidP="0081376F">
      <w:pPr>
        <w:ind w:left="708" w:right="-549"/>
        <w:jc w:val="center"/>
        <w:rPr>
          <w:rFonts w:ascii="Bookman Old Style" w:eastAsia="Meiryo" w:hAnsi="Bookman Old Style" w:cs="Utsaah"/>
          <w:b/>
          <w:bCs/>
          <w:color w:val="A10B61"/>
          <w:lang w:val="fr-FR"/>
        </w:rPr>
      </w:pPr>
      <w:r w:rsidRPr="000B47B6">
        <w:rPr>
          <w:rFonts w:ascii="Bookman Old Style" w:eastAsia="Meiryo" w:hAnsi="Bookman Old Style" w:cs="Utsaah"/>
          <w:b/>
          <w:bCs/>
          <w:color w:val="A10B61"/>
          <w:sz w:val="40"/>
          <w:szCs w:val="40"/>
          <w:lang w:val="fr-FR"/>
        </w:rPr>
        <w:t xml:space="preserve"> PHARMACEUTICAL SCIENCES</w:t>
      </w:r>
    </w:p>
    <w:p w:rsidR="0081376F" w:rsidRPr="000B47B6" w:rsidRDefault="0081376F" w:rsidP="0081376F">
      <w:pPr>
        <w:jc w:val="center"/>
        <w:rPr>
          <w:rFonts w:eastAsia="Calibri"/>
          <w:b/>
          <w:bCs/>
          <w:color w:val="0070C0"/>
          <w:szCs w:val="24"/>
          <w:shd w:val="clear" w:color="auto" w:fill="F5F5F5"/>
          <w:lang w:val="en-IN"/>
        </w:rPr>
      </w:pPr>
      <w:r w:rsidRPr="000B47B6">
        <w:rPr>
          <w:rFonts w:eastAsia="Calibri"/>
          <w:b/>
          <w:bCs/>
          <w:color w:val="0070C0"/>
          <w:szCs w:val="24"/>
          <w:shd w:val="clear" w:color="auto" w:fill="F5F5F5"/>
          <w:lang w:val="en-IN"/>
        </w:rPr>
        <w:t xml:space="preserve">          SJIF Impact Factor: 7.187  </w:t>
      </w:r>
    </w:p>
    <w:p w:rsidR="0081376F" w:rsidRPr="000B47B6" w:rsidRDefault="0081376F" w:rsidP="0081376F">
      <w:pPr>
        <w:ind w:left="2160" w:firstLine="720"/>
        <w:jc w:val="center"/>
        <w:rPr>
          <w:rFonts w:ascii="Calibri" w:eastAsia="Calibri" w:hAnsi="Calibri"/>
          <w:b/>
          <w:bCs/>
          <w:color w:val="0070C0"/>
          <w:szCs w:val="24"/>
          <w:shd w:val="clear" w:color="auto" w:fill="F5F5F5"/>
          <w:lang w:val="en-IN"/>
        </w:rPr>
      </w:pPr>
    </w:p>
    <w:p w:rsidR="0081376F" w:rsidRPr="000B47B6" w:rsidRDefault="0081376F" w:rsidP="0081376F">
      <w:pPr>
        <w:rPr>
          <w:rFonts w:ascii="Arial" w:eastAsia="Calibri" w:hAnsi="Arial" w:cs="Arial"/>
          <w:sz w:val="21"/>
          <w:szCs w:val="21"/>
          <w:lang w:val="en-IN"/>
        </w:rPr>
      </w:pPr>
      <w:r>
        <w:rPr>
          <w:rFonts w:asciiTheme="minorHAnsi" w:eastAsiaTheme="minorEastAsia" w:hAnsiTheme="minorHAnsi" w:cstheme="minorBidi"/>
          <w:noProof/>
          <w:szCs w:val="20"/>
          <w:lang w:bidi="hi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C22C08" wp14:editId="21201496">
                <wp:simplePos x="0" y="0"/>
                <wp:positionH relativeFrom="margin">
                  <wp:posOffset>-295910</wp:posOffset>
                </wp:positionH>
                <wp:positionV relativeFrom="paragraph">
                  <wp:posOffset>103505</wp:posOffset>
                </wp:positionV>
                <wp:extent cx="6534150" cy="635"/>
                <wp:effectExtent l="0" t="19050" r="19050" b="37465"/>
                <wp:wrapNone/>
                <wp:docPr id="1478824918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534150" cy="63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40F0A" id="Straight Arrow Connector 2" o:spid="_x0000_s1026" type="#_x0000_t32" style="position:absolute;margin-left:-23.3pt;margin-top:8.15pt;width:514.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" strokecolor="#9bbb59" strokeweight="2.5pt">
                <o:lock v:ext="edit" shapetype="f"/>
                <w10:wrap anchorx="margin"/>
              </v:shape>
            </w:pict>
          </mc:Fallback>
        </mc:AlternateContent>
      </w:r>
    </w:p>
    <w:p w:rsidR="0081376F" w:rsidRPr="000B47B6" w:rsidRDefault="0081376F" w:rsidP="0081376F">
      <w:pPr>
        <w:textAlignment w:val="baseline"/>
        <w:rPr>
          <w:rFonts w:eastAsia="Calibri"/>
          <w:b/>
          <w:color w:val="0070C0"/>
          <w:sz w:val="24"/>
          <w:szCs w:val="24"/>
          <w:lang w:val="fr-FR"/>
        </w:rPr>
      </w:pPr>
      <w:r w:rsidRPr="000B47B6">
        <w:rPr>
          <w:rFonts w:eastAsia="Calibri"/>
          <w:b/>
          <w:bCs/>
          <w:sz w:val="24"/>
          <w:szCs w:val="24"/>
          <w:lang w:val="fr-FR"/>
        </w:rPr>
        <w:t xml:space="preserve">Available online at: </w:t>
      </w:r>
      <w:r>
        <w:fldChar w:fldCharType="begin"/>
      </w:r>
      <w:r>
        <w:instrText>HYPERLINK "http://www.iajps.com"</w:instrText>
      </w:r>
      <w:r>
        <w:fldChar w:fldCharType="separate"/>
      </w:r>
      <w:r w:rsidRPr="000B47B6">
        <w:rPr>
          <w:rFonts w:eastAsia="Calibri"/>
          <w:b/>
          <w:color w:val="0070C0"/>
          <w:sz w:val="24"/>
          <w:szCs w:val="24"/>
          <w:u w:val="single"/>
          <w:lang w:val="fr-FR"/>
        </w:rPr>
        <w:t>http://www.iajps.com</w:t>
      </w:r>
      <w:r>
        <w:rPr>
          <w:rFonts w:eastAsia="Calibri"/>
          <w:b/>
          <w:color w:val="0070C0"/>
          <w:sz w:val="24"/>
          <w:szCs w:val="24"/>
          <w:u w:val="single"/>
          <w:lang w:val="fr-FR"/>
        </w:rPr>
        <w:fldChar w:fldCharType="end"/>
      </w:r>
      <w:r w:rsidRPr="000B47B6">
        <w:rPr>
          <w:rFonts w:eastAsia="Calibri"/>
          <w:b/>
          <w:i/>
          <w:sz w:val="24"/>
          <w:szCs w:val="24"/>
          <w:lang w:val="fr-FR"/>
        </w:rPr>
        <w:t xml:space="preserve">                                      </w:t>
      </w:r>
      <w:r>
        <w:rPr>
          <w:rFonts w:eastAsia="Calibri"/>
          <w:b/>
          <w:i/>
          <w:sz w:val="24"/>
          <w:szCs w:val="24"/>
          <w:lang w:val="fr-FR"/>
        </w:rPr>
        <w:t xml:space="preserve">     </w:t>
      </w:r>
      <w:r w:rsidRPr="000B47B6">
        <w:rPr>
          <w:rFonts w:eastAsia="Calibri"/>
          <w:b/>
          <w:i/>
          <w:sz w:val="24"/>
          <w:szCs w:val="24"/>
          <w:lang w:val="fr-FR"/>
        </w:rPr>
        <w:t xml:space="preserve">       </w:t>
      </w:r>
      <w:r>
        <w:rPr>
          <w:rFonts w:eastAsia="Calibri"/>
          <w:b/>
          <w:i/>
          <w:sz w:val="24"/>
          <w:szCs w:val="24"/>
          <w:lang w:val="fr-FR"/>
        </w:rPr>
        <w:t xml:space="preserve"> </w:t>
      </w:r>
      <w:r w:rsidRPr="000B47B6">
        <w:rPr>
          <w:rFonts w:eastAsia="Calibri"/>
          <w:b/>
          <w:i/>
          <w:sz w:val="24"/>
          <w:szCs w:val="24"/>
          <w:lang w:val="fr-FR"/>
        </w:rPr>
        <w:t xml:space="preserve">  </w:t>
      </w:r>
      <w:r>
        <w:rPr>
          <w:rFonts w:eastAsia="Calibri"/>
          <w:b/>
          <w:i/>
          <w:sz w:val="24"/>
          <w:szCs w:val="24"/>
          <w:lang w:val="fr-FR"/>
        </w:rPr>
        <w:t xml:space="preserve">    </w:t>
      </w:r>
      <w:r w:rsidRPr="000B47B6">
        <w:rPr>
          <w:rFonts w:eastAsia="Calibri"/>
          <w:b/>
          <w:i/>
          <w:sz w:val="24"/>
          <w:szCs w:val="24"/>
          <w:lang w:val="fr-FR"/>
        </w:rPr>
        <w:t xml:space="preserve">   Re</w:t>
      </w:r>
      <w:r>
        <w:rPr>
          <w:rFonts w:eastAsia="Calibri"/>
          <w:b/>
          <w:i/>
          <w:sz w:val="24"/>
          <w:szCs w:val="24"/>
          <w:lang w:val="fr-FR"/>
        </w:rPr>
        <w:t>view</w:t>
      </w:r>
      <w:r w:rsidRPr="000B47B6">
        <w:rPr>
          <w:rFonts w:eastAsia="Calibri"/>
          <w:b/>
          <w:i/>
          <w:sz w:val="24"/>
          <w:szCs w:val="24"/>
          <w:lang w:val="fr-FR"/>
        </w:rPr>
        <w:t xml:space="preserve"> Article</w:t>
      </w:r>
    </w:p>
    <w:bookmarkEnd w:id="1"/>
    <w:bookmarkEnd w:id="2"/>
    <w:p w:rsidR="0081376F" w:rsidRPr="000B47B6" w:rsidRDefault="0081376F" w:rsidP="0081376F">
      <w:pPr>
        <w:rPr>
          <w:rFonts w:eastAsia="Calibri"/>
          <w:lang w:val="en-IN"/>
        </w:rPr>
      </w:pPr>
      <w:r>
        <w:rPr>
          <w:rFonts w:asciiTheme="minorHAnsi" w:eastAsiaTheme="minorEastAsia" w:hAnsiTheme="minorHAnsi" w:cstheme="minorBidi"/>
          <w:noProof/>
          <w:szCs w:val="20"/>
          <w:lang w:bidi="hi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C2849F" wp14:editId="4F66C890">
                <wp:simplePos x="0" y="0"/>
                <wp:positionH relativeFrom="margin">
                  <wp:posOffset>-323850</wp:posOffset>
                </wp:positionH>
                <wp:positionV relativeFrom="paragraph">
                  <wp:posOffset>70485</wp:posOffset>
                </wp:positionV>
                <wp:extent cx="6589395" cy="635"/>
                <wp:effectExtent l="0" t="19050" r="40005" b="56515"/>
                <wp:wrapNone/>
                <wp:docPr id="1456370655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589395" cy="635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D8C9B0" id="Straight Arrow Connector 1" o:spid="_x0000_s1026" type="#_x0000_t32" style="position:absolute;margin-left:-25.5pt;margin-top:5.55pt;width:518.8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" strokecolor="#9bbb59" strokeweight="5pt">
                <o:lock v:ext="edit" shapetype="f"/>
                <w10:wrap anchorx="margin"/>
              </v:shape>
            </w:pict>
          </mc:Fallback>
        </mc:AlternateContent>
      </w:r>
    </w:p>
    <w:bookmarkEnd w:id="0"/>
    <w:p w:rsidR="00902C14" w:rsidRPr="00405C7D" w:rsidRDefault="00000000" w:rsidP="00405C7D">
      <w:pPr>
        <w:pStyle w:val="Heading1"/>
        <w:spacing w:before="0"/>
        <w:ind w:left="0"/>
        <w:jc w:val="center"/>
        <w:rPr>
          <w:sz w:val="32"/>
          <w:szCs w:val="32"/>
          <w:u w:val="none"/>
        </w:rPr>
      </w:pPr>
      <w:r w:rsidRPr="00405C7D">
        <w:rPr>
          <w:sz w:val="32"/>
          <w:szCs w:val="32"/>
          <w:u w:val="none"/>
        </w:rPr>
        <w:t>ANTI</w:t>
      </w:r>
      <w:r w:rsidR="00405C7D">
        <w:rPr>
          <w:sz w:val="32"/>
          <w:szCs w:val="32"/>
          <w:u w:val="none"/>
        </w:rPr>
        <w:t>-</w:t>
      </w:r>
      <w:r w:rsidRPr="00405C7D">
        <w:rPr>
          <w:sz w:val="32"/>
          <w:szCs w:val="32"/>
          <w:u w:val="none"/>
        </w:rPr>
        <w:t>TUBERCULOSIS</w:t>
      </w:r>
      <w:r w:rsidRPr="00405C7D">
        <w:rPr>
          <w:spacing w:val="-5"/>
          <w:sz w:val="32"/>
          <w:szCs w:val="32"/>
          <w:u w:val="none"/>
        </w:rPr>
        <w:t xml:space="preserve"> </w:t>
      </w:r>
      <w:r w:rsidRPr="00405C7D">
        <w:rPr>
          <w:sz w:val="32"/>
          <w:szCs w:val="32"/>
          <w:u w:val="none"/>
        </w:rPr>
        <w:t>DRUG</w:t>
      </w:r>
      <w:r w:rsidRPr="00405C7D">
        <w:rPr>
          <w:spacing w:val="-2"/>
          <w:sz w:val="32"/>
          <w:szCs w:val="32"/>
          <w:u w:val="none"/>
        </w:rPr>
        <w:t xml:space="preserve"> </w:t>
      </w:r>
      <w:r w:rsidRPr="00405C7D">
        <w:rPr>
          <w:sz w:val="32"/>
          <w:szCs w:val="32"/>
          <w:u w:val="none"/>
        </w:rPr>
        <w:t>INDUCED</w:t>
      </w:r>
      <w:r w:rsidRPr="00405C7D">
        <w:rPr>
          <w:spacing w:val="-7"/>
          <w:sz w:val="32"/>
          <w:szCs w:val="32"/>
          <w:u w:val="none"/>
        </w:rPr>
        <w:t xml:space="preserve"> </w:t>
      </w:r>
      <w:r w:rsidRPr="00405C7D">
        <w:rPr>
          <w:sz w:val="32"/>
          <w:szCs w:val="32"/>
          <w:u w:val="none"/>
        </w:rPr>
        <w:t>HEPATOTOXICITY</w:t>
      </w:r>
    </w:p>
    <w:p w:rsidR="00405C7D" w:rsidRPr="00405C7D" w:rsidRDefault="00000000" w:rsidP="00405C7D">
      <w:pPr>
        <w:pStyle w:val="BodyText"/>
        <w:ind w:right="653"/>
        <w:jc w:val="center"/>
        <w:rPr>
          <w:b/>
          <w:spacing w:val="-3"/>
          <w:w w:val="105"/>
          <w:sz w:val="24"/>
          <w:szCs w:val="24"/>
        </w:rPr>
      </w:pPr>
      <w:proofErr w:type="spellStart"/>
      <w:r w:rsidRPr="00405C7D">
        <w:rPr>
          <w:b/>
          <w:w w:val="105"/>
          <w:sz w:val="24"/>
          <w:szCs w:val="24"/>
        </w:rPr>
        <w:t>Liya</w:t>
      </w:r>
      <w:proofErr w:type="spellEnd"/>
      <w:r w:rsidRPr="00405C7D">
        <w:rPr>
          <w:b/>
          <w:spacing w:val="-5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S</w:t>
      </w:r>
      <w:r w:rsidRPr="00405C7D">
        <w:rPr>
          <w:b/>
          <w:spacing w:val="-5"/>
          <w:w w:val="105"/>
          <w:sz w:val="24"/>
          <w:szCs w:val="24"/>
        </w:rPr>
        <w:t xml:space="preserve"> </w:t>
      </w:r>
      <w:proofErr w:type="spellStart"/>
      <w:r w:rsidRPr="00405C7D">
        <w:rPr>
          <w:b/>
          <w:w w:val="105"/>
          <w:sz w:val="24"/>
          <w:szCs w:val="24"/>
        </w:rPr>
        <w:t>Saji</w:t>
      </w:r>
      <w:proofErr w:type="spellEnd"/>
      <w:r w:rsidRPr="00405C7D">
        <w:rPr>
          <w:b/>
          <w:w w:val="105"/>
          <w:sz w:val="24"/>
          <w:szCs w:val="24"/>
        </w:rPr>
        <w:t>*,</w:t>
      </w:r>
      <w:r w:rsidRPr="00405C7D">
        <w:rPr>
          <w:b/>
          <w:spacing w:val="-3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Mrs.</w:t>
      </w:r>
      <w:r w:rsidRPr="00405C7D">
        <w:rPr>
          <w:b/>
          <w:spacing w:val="-4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Soumya</w:t>
      </w:r>
      <w:r w:rsidRPr="00405C7D">
        <w:rPr>
          <w:b/>
          <w:spacing w:val="-7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R</w:t>
      </w:r>
      <w:r w:rsidRPr="00405C7D">
        <w:rPr>
          <w:b/>
          <w:spacing w:val="-3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V,</w:t>
      </w:r>
      <w:r w:rsidRPr="00405C7D">
        <w:rPr>
          <w:b/>
          <w:spacing w:val="-3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Ms.</w:t>
      </w:r>
      <w:r w:rsidRPr="00405C7D">
        <w:rPr>
          <w:b/>
          <w:spacing w:val="-11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Jyothi</w:t>
      </w:r>
      <w:r w:rsidRPr="00405C7D">
        <w:rPr>
          <w:b/>
          <w:spacing w:val="-10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B</w:t>
      </w:r>
      <w:r w:rsidRPr="00405C7D">
        <w:rPr>
          <w:b/>
          <w:spacing w:val="-3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N,</w:t>
      </w:r>
      <w:r w:rsidRPr="00405C7D">
        <w:rPr>
          <w:b/>
          <w:spacing w:val="-4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Ms.</w:t>
      </w:r>
      <w:r w:rsidRPr="00405C7D">
        <w:rPr>
          <w:b/>
          <w:spacing w:val="-4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Revathi</w:t>
      </w:r>
      <w:r w:rsidRPr="00405C7D">
        <w:rPr>
          <w:b/>
          <w:spacing w:val="-3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Mohan,</w:t>
      </w:r>
      <w:r w:rsidRPr="00405C7D">
        <w:rPr>
          <w:b/>
          <w:spacing w:val="-3"/>
          <w:w w:val="105"/>
          <w:sz w:val="24"/>
          <w:szCs w:val="24"/>
        </w:rPr>
        <w:t xml:space="preserve"> </w:t>
      </w:r>
    </w:p>
    <w:p w:rsidR="00405C7D" w:rsidRPr="00405C7D" w:rsidRDefault="00000000" w:rsidP="00405C7D">
      <w:pPr>
        <w:pStyle w:val="BodyText"/>
        <w:ind w:right="653"/>
        <w:jc w:val="center"/>
        <w:rPr>
          <w:b/>
          <w:spacing w:val="-57"/>
          <w:w w:val="105"/>
          <w:sz w:val="24"/>
          <w:szCs w:val="24"/>
        </w:rPr>
      </w:pPr>
      <w:r w:rsidRPr="00405C7D">
        <w:rPr>
          <w:b/>
          <w:w w:val="105"/>
          <w:sz w:val="24"/>
          <w:szCs w:val="24"/>
        </w:rPr>
        <w:t>Dr.</w:t>
      </w:r>
      <w:r w:rsidRPr="00405C7D">
        <w:rPr>
          <w:b/>
          <w:spacing w:val="-3"/>
          <w:w w:val="105"/>
          <w:sz w:val="24"/>
          <w:szCs w:val="24"/>
        </w:rPr>
        <w:t xml:space="preserve"> </w:t>
      </w:r>
      <w:proofErr w:type="spellStart"/>
      <w:r w:rsidRPr="00405C7D">
        <w:rPr>
          <w:b/>
          <w:w w:val="105"/>
          <w:sz w:val="24"/>
          <w:szCs w:val="24"/>
        </w:rPr>
        <w:t>Prasobh</w:t>
      </w:r>
      <w:proofErr w:type="spellEnd"/>
      <w:r w:rsidRPr="00405C7D">
        <w:rPr>
          <w:b/>
          <w:spacing w:val="-12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G</w:t>
      </w:r>
      <w:r w:rsidR="00405C7D" w:rsidRPr="00405C7D">
        <w:rPr>
          <w:b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R</w:t>
      </w:r>
      <w:r w:rsidRPr="00405C7D">
        <w:rPr>
          <w:b/>
          <w:spacing w:val="-57"/>
          <w:w w:val="105"/>
          <w:sz w:val="24"/>
          <w:szCs w:val="24"/>
        </w:rPr>
        <w:t xml:space="preserve"> </w:t>
      </w:r>
    </w:p>
    <w:p w:rsidR="00902C14" w:rsidRPr="00405C7D" w:rsidRDefault="00000000" w:rsidP="00405C7D">
      <w:pPr>
        <w:pStyle w:val="BodyText"/>
        <w:ind w:right="653"/>
        <w:jc w:val="center"/>
        <w:rPr>
          <w:sz w:val="24"/>
          <w:szCs w:val="24"/>
        </w:rPr>
      </w:pPr>
      <w:proofErr w:type="spellStart"/>
      <w:r w:rsidRPr="00405C7D">
        <w:rPr>
          <w:w w:val="105"/>
          <w:sz w:val="24"/>
          <w:szCs w:val="24"/>
        </w:rPr>
        <w:t>Sree</w:t>
      </w:r>
      <w:proofErr w:type="spellEnd"/>
      <w:r w:rsidRPr="00405C7D">
        <w:rPr>
          <w:w w:val="105"/>
          <w:sz w:val="24"/>
          <w:szCs w:val="24"/>
        </w:rPr>
        <w:t xml:space="preserve"> Krishna College of Pharmacy and Research Centre, </w:t>
      </w:r>
      <w:proofErr w:type="spellStart"/>
      <w:r w:rsidRPr="00405C7D">
        <w:rPr>
          <w:w w:val="105"/>
          <w:sz w:val="24"/>
          <w:szCs w:val="24"/>
        </w:rPr>
        <w:t>Parassala</w:t>
      </w:r>
      <w:proofErr w:type="spellEnd"/>
      <w:r w:rsidRPr="00405C7D">
        <w:rPr>
          <w:w w:val="105"/>
          <w:sz w:val="24"/>
          <w:szCs w:val="24"/>
        </w:rPr>
        <w:t>,</w:t>
      </w:r>
      <w:r w:rsidRPr="00405C7D">
        <w:rPr>
          <w:spacing w:val="1"/>
          <w:w w:val="105"/>
          <w:sz w:val="24"/>
          <w:szCs w:val="24"/>
        </w:rPr>
        <w:t xml:space="preserve"> </w:t>
      </w:r>
      <w:r w:rsidRPr="00405C7D">
        <w:rPr>
          <w:w w:val="105"/>
          <w:sz w:val="24"/>
          <w:szCs w:val="24"/>
        </w:rPr>
        <w:t>Thiruvananthapuram</w:t>
      </w:r>
      <w:r w:rsidRPr="00405C7D">
        <w:rPr>
          <w:spacing w:val="1"/>
          <w:w w:val="105"/>
          <w:sz w:val="24"/>
          <w:szCs w:val="24"/>
        </w:rPr>
        <w:t xml:space="preserve"> </w:t>
      </w:r>
      <w:proofErr w:type="spellStart"/>
      <w:r w:rsidRPr="00405C7D">
        <w:rPr>
          <w:w w:val="105"/>
          <w:sz w:val="24"/>
          <w:szCs w:val="24"/>
        </w:rPr>
        <w:t>Dist</w:t>
      </w:r>
      <w:proofErr w:type="spellEnd"/>
      <w:r w:rsidRPr="00405C7D">
        <w:rPr>
          <w:w w:val="105"/>
          <w:sz w:val="24"/>
          <w:szCs w:val="24"/>
        </w:rPr>
        <w:t>,</w:t>
      </w:r>
      <w:r w:rsidRPr="00405C7D">
        <w:rPr>
          <w:spacing w:val="2"/>
          <w:w w:val="105"/>
          <w:sz w:val="24"/>
          <w:szCs w:val="24"/>
        </w:rPr>
        <w:t xml:space="preserve"> </w:t>
      </w:r>
      <w:r w:rsidRPr="00405C7D">
        <w:rPr>
          <w:w w:val="105"/>
          <w:sz w:val="24"/>
          <w:szCs w:val="24"/>
        </w:rPr>
        <w:t>Kerala.</w:t>
      </w:r>
    </w:p>
    <w:p w:rsidR="00902C14" w:rsidRPr="00405C7D" w:rsidRDefault="00405C7D" w:rsidP="00405C7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b/>
          <w:sz w:val="20"/>
          <w:szCs w:val="20"/>
        </w:rPr>
      </w:pPr>
      <w:r w:rsidRPr="00405C7D">
        <w:rPr>
          <w:b/>
          <w:sz w:val="20"/>
          <w:szCs w:val="20"/>
        </w:rPr>
        <w:t>Abstract:</w:t>
      </w:r>
    </w:p>
    <w:p w:rsidR="00902C14" w:rsidRPr="00405C7D" w:rsidRDefault="00000000" w:rsidP="00405C7D">
      <w:pPr>
        <w:pStyle w:val="BodyText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i/>
          <w:iCs/>
          <w:color w:val="00B050"/>
          <w:sz w:val="20"/>
          <w:szCs w:val="20"/>
        </w:rPr>
      </w:pPr>
      <w:r w:rsidRPr="00405C7D">
        <w:rPr>
          <w:i/>
          <w:iCs/>
          <w:color w:val="00B050"/>
          <w:w w:val="105"/>
          <w:sz w:val="20"/>
          <w:szCs w:val="20"/>
        </w:rPr>
        <w:t>Tuberculosis (TB) is a chronic bacterial infection caused by Mycobacterium tuberculosis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complex,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most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commonly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by Mycobacterium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tuberculosis,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and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is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usually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characterized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pathologically by the formation of granulomas. The cornerstone of TB management is a 6-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month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course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of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using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anti-TB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drugs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where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isoniazid,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rifampicin,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pyrazinamide,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and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ethambutol are taken for 2 months in the intensive phase followed by a fourth month use of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isoniazid</w:t>
      </w:r>
      <w:r w:rsidRPr="00405C7D">
        <w:rPr>
          <w:i/>
          <w:iCs/>
          <w:color w:val="00B050"/>
          <w:spacing w:val="-6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and</w:t>
      </w:r>
      <w:r w:rsidRPr="00405C7D">
        <w:rPr>
          <w:i/>
          <w:iCs/>
          <w:color w:val="00B050"/>
          <w:spacing w:val="-13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rifampicin</w:t>
      </w:r>
      <w:r w:rsidRPr="00405C7D">
        <w:rPr>
          <w:i/>
          <w:iCs/>
          <w:color w:val="00B050"/>
          <w:spacing w:val="-6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in</w:t>
      </w:r>
      <w:r w:rsidRPr="00405C7D">
        <w:rPr>
          <w:i/>
          <w:iCs/>
          <w:color w:val="00B050"/>
          <w:spacing w:val="-6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the</w:t>
      </w:r>
      <w:r w:rsidRPr="00405C7D">
        <w:rPr>
          <w:i/>
          <w:iCs/>
          <w:color w:val="00B050"/>
          <w:spacing w:val="-7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continuous</w:t>
      </w:r>
      <w:r w:rsidRPr="00405C7D">
        <w:rPr>
          <w:i/>
          <w:iCs/>
          <w:color w:val="00B050"/>
          <w:spacing w:val="-8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phase</w:t>
      </w:r>
      <w:r w:rsidRPr="00405C7D">
        <w:rPr>
          <w:i/>
          <w:iCs/>
          <w:color w:val="00B050"/>
          <w:spacing w:val="-7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of</w:t>
      </w:r>
      <w:r w:rsidRPr="00405C7D">
        <w:rPr>
          <w:i/>
          <w:iCs/>
          <w:color w:val="00B050"/>
          <w:spacing w:val="-9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managing</w:t>
      </w:r>
      <w:r w:rsidRPr="00405C7D">
        <w:rPr>
          <w:i/>
          <w:iCs/>
          <w:color w:val="00B050"/>
          <w:spacing w:val="-6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protocols</w:t>
      </w:r>
      <w:r w:rsidRPr="00405C7D">
        <w:rPr>
          <w:i/>
          <w:iCs/>
          <w:color w:val="00B050"/>
          <w:spacing w:val="-7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of</w:t>
      </w:r>
      <w:r w:rsidRPr="00405C7D">
        <w:rPr>
          <w:i/>
          <w:iCs/>
          <w:color w:val="00B050"/>
          <w:spacing w:val="-9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the</w:t>
      </w:r>
      <w:r w:rsidRPr="00405C7D">
        <w:rPr>
          <w:i/>
          <w:iCs/>
          <w:color w:val="00B050"/>
          <w:spacing w:val="-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disease.</w:t>
      </w:r>
      <w:r w:rsidRPr="00405C7D">
        <w:rPr>
          <w:i/>
          <w:iCs/>
          <w:color w:val="00B050"/>
          <w:spacing w:val="1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One</w:t>
      </w:r>
      <w:r w:rsidRPr="00405C7D">
        <w:rPr>
          <w:i/>
          <w:iCs/>
          <w:color w:val="00B050"/>
          <w:spacing w:val="-7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of</w:t>
      </w:r>
      <w:r w:rsidRPr="00405C7D">
        <w:rPr>
          <w:i/>
          <w:iCs/>
          <w:color w:val="00B050"/>
          <w:spacing w:val="-58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the adverse effects affecting TB treatment outcome is anti-TB drug induced hepatotoxicity.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sz w:val="20"/>
          <w:szCs w:val="20"/>
        </w:rPr>
        <w:t>Among the first-line anti-TB drugs, isoniazid, rifampicin, and pyrazinamide are known to cause</w:t>
      </w:r>
      <w:r w:rsidRPr="00405C7D">
        <w:rPr>
          <w:i/>
          <w:iCs/>
          <w:color w:val="00B050"/>
          <w:spacing w:val="1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hepatotoxicity, but pyrazinamide attribute to a higher percentage for the drug induced liver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sz w:val="20"/>
          <w:szCs w:val="20"/>
        </w:rPr>
        <w:t>toxicity compared to the other drugs. The treatment regimen of tuberculosis can be tailored on</w:t>
      </w:r>
      <w:r w:rsidRPr="00405C7D">
        <w:rPr>
          <w:i/>
          <w:iCs/>
          <w:color w:val="00B050"/>
          <w:spacing w:val="1"/>
          <w:sz w:val="20"/>
          <w:szCs w:val="20"/>
        </w:rPr>
        <w:t xml:space="preserve"> </w:t>
      </w:r>
      <w:r w:rsidRPr="00405C7D">
        <w:rPr>
          <w:i/>
          <w:iCs/>
          <w:color w:val="00B050"/>
          <w:sz w:val="20"/>
          <w:szCs w:val="20"/>
        </w:rPr>
        <w:t>patient’s needs, mycobacterial tuberculosis resistance pattern, and location of the disease. Even</w:t>
      </w:r>
      <w:r w:rsidRPr="00405C7D">
        <w:rPr>
          <w:i/>
          <w:iCs/>
          <w:color w:val="00B050"/>
          <w:spacing w:val="1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though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the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first-line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anti-TB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drugs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are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effective,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their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liver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toxicity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may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lead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to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drug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interruption; which can in turn be the cause for the development of Multidrug Resistant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 xml:space="preserve">Tuberculosis (MDR-TB). The simultaneous use of </w:t>
      </w:r>
      <w:proofErr w:type="gramStart"/>
      <w:r w:rsidRPr="00405C7D">
        <w:rPr>
          <w:i/>
          <w:iCs/>
          <w:color w:val="00B050"/>
          <w:w w:val="105"/>
          <w:sz w:val="20"/>
          <w:szCs w:val="20"/>
        </w:rPr>
        <w:t>a number of</w:t>
      </w:r>
      <w:proofErr w:type="gramEnd"/>
      <w:r w:rsidRPr="00405C7D">
        <w:rPr>
          <w:i/>
          <w:iCs/>
          <w:color w:val="00B050"/>
          <w:w w:val="105"/>
          <w:sz w:val="20"/>
          <w:szCs w:val="20"/>
        </w:rPr>
        <w:t xml:space="preserve"> drugs for a prolonged period</w:t>
      </w:r>
      <w:r w:rsidRPr="00405C7D">
        <w:rPr>
          <w:i/>
          <w:iCs/>
          <w:color w:val="00B050"/>
          <w:spacing w:val="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of</w:t>
      </w:r>
      <w:r w:rsidRPr="00405C7D">
        <w:rPr>
          <w:i/>
          <w:iCs/>
          <w:color w:val="00B050"/>
          <w:spacing w:val="-14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time,</w:t>
      </w:r>
      <w:r w:rsidRPr="00405C7D">
        <w:rPr>
          <w:i/>
          <w:iCs/>
          <w:color w:val="00B050"/>
          <w:spacing w:val="-2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for</w:t>
      </w:r>
      <w:r w:rsidRPr="00405C7D">
        <w:rPr>
          <w:i/>
          <w:iCs/>
          <w:color w:val="00B050"/>
          <w:spacing w:val="-6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the</w:t>
      </w:r>
      <w:r w:rsidRPr="00405C7D">
        <w:rPr>
          <w:i/>
          <w:iCs/>
          <w:color w:val="00B050"/>
          <w:spacing w:val="-11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treatment</w:t>
      </w:r>
      <w:r w:rsidRPr="00405C7D">
        <w:rPr>
          <w:i/>
          <w:iCs/>
          <w:color w:val="00B050"/>
          <w:spacing w:val="-2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of</w:t>
      </w:r>
      <w:r w:rsidRPr="00405C7D">
        <w:rPr>
          <w:i/>
          <w:iCs/>
          <w:color w:val="00B050"/>
          <w:spacing w:val="-6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TB,</w:t>
      </w:r>
      <w:r w:rsidRPr="00405C7D">
        <w:rPr>
          <w:i/>
          <w:iCs/>
          <w:color w:val="00B050"/>
          <w:spacing w:val="-2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further</w:t>
      </w:r>
      <w:r w:rsidRPr="00405C7D">
        <w:rPr>
          <w:i/>
          <w:iCs/>
          <w:color w:val="00B050"/>
          <w:spacing w:val="7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complicates</w:t>
      </w:r>
      <w:r w:rsidRPr="00405C7D">
        <w:rPr>
          <w:i/>
          <w:iCs/>
          <w:color w:val="00B050"/>
          <w:spacing w:val="-5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the</w:t>
      </w:r>
      <w:r w:rsidRPr="00405C7D">
        <w:rPr>
          <w:i/>
          <w:iCs/>
          <w:color w:val="00B050"/>
          <w:spacing w:val="-4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drug-induced</w:t>
      </w:r>
      <w:r w:rsidRPr="00405C7D">
        <w:rPr>
          <w:i/>
          <w:iCs/>
          <w:color w:val="00B050"/>
          <w:spacing w:val="-4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toxicity</w:t>
      </w:r>
      <w:r w:rsidRPr="00405C7D">
        <w:rPr>
          <w:i/>
          <w:iCs/>
          <w:color w:val="00B050"/>
          <w:spacing w:val="-3"/>
          <w:w w:val="105"/>
          <w:sz w:val="20"/>
          <w:szCs w:val="20"/>
        </w:rPr>
        <w:t xml:space="preserve"> </w:t>
      </w:r>
      <w:r w:rsidRPr="00405C7D">
        <w:rPr>
          <w:i/>
          <w:iCs/>
          <w:color w:val="00B050"/>
          <w:w w:val="105"/>
          <w:sz w:val="20"/>
          <w:szCs w:val="20"/>
        </w:rPr>
        <w:t>problem.</w:t>
      </w:r>
    </w:p>
    <w:p w:rsidR="005F454B" w:rsidRPr="000B47B6" w:rsidRDefault="005F454B" w:rsidP="005F454B">
      <w:pPr>
        <w:rPr>
          <w:rFonts w:eastAsia="Calibri"/>
          <w:b/>
          <w:color w:val="00B0F0"/>
          <w:sz w:val="24"/>
          <w:szCs w:val="24"/>
          <w:lang w:val="en"/>
        </w:rPr>
      </w:pPr>
      <w:r>
        <w:rPr>
          <w:rFonts w:asciiTheme="minorHAnsi" w:eastAsiaTheme="minorEastAsia" w:hAnsiTheme="minorHAnsi" w:cstheme="minorBidi"/>
          <w:noProof/>
          <w:szCs w:val="20"/>
          <w:lang w:bidi="hi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ABC0C5" wp14:editId="750F1D9B">
                <wp:simplePos x="0" y="0"/>
                <wp:positionH relativeFrom="column">
                  <wp:posOffset>5086350</wp:posOffset>
                </wp:positionH>
                <wp:positionV relativeFrom="paragraph">
                  <wp:posOffset>16510</wp:posOffset>
                </wp:positionV>
                <wp:extent cx="894715" cy="869950"/>
                <wp:effectExtent l="19050" t="19050" r="38735" b="63500"/>
                <wp:wrapNone/>
                <wp:docPr id="152033977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869950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 w="38102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400" dir="3806097" algn="tl" rotWithShape="0">
                            <a:srgbClr val="622423"/>
                          </a:outerShdw>
                        </a:effectLst>
                      </wps:spPr>
                      <wps:txbx>
                        <w:txbxContent>
                          <w:p w:rsidR="005F454B" w:rsidRDefault="005F454B" w:rsidP="005F454B">
                            <w:pPr>
                              <w:pStyle w:val="NoSpacing"/>
                            </w:pPr>
                            <w:r>
                              <w:rPr>
                                <w:b/>
                              </w:rPr>
                              <w:t>QR</w:t>
                            </w:r>
                            <w:r>
                              <w:rPr>
                                <w:rFonts w:ascii="Trebuchet MS" w:hAnsi="Trebuchet MS"/>
                                <w:b/>
                                <w:sz w:val="21"/>
                                <w:szCs w:val="21"/>
                              </w:rPr>
                              <w:t xml:space="preserve"> code</w:t>
                            </w:r>
                          </w:p>
                          <w:p w:rsidR="005F454B" w:rsidRDefault="005F454B" w:rsidP="005F454B">
                            <w:pPr>
                              <w:pStyle w:val="NoSpacing"/>
                              <w:rPr>
                                <w:u w:val="single"/>
                              </w:rPr>
                            </w:pPr>
                            <w:r w:rsidRPr="00534E05">
                              <w:rPr>
                                <w:noProof/>
                              </w:rPr>
                              <w:drawing>
                                <wp:inline distT="0" distB="0" distL="0" distR="0" wp14:anchorId="2A875BCB" wp14:editId="25D955F0">
                                  <wp:extent cx="619125" cy="504825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125" cy="504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F454B" w:rsidRDefault="005F454B" w:rsidP="005F454B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ABC0C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00.5pt;margin-top:1.3pt;width:70.45pt;height:6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" fillcolor="#c0504d" strokecolor="#f2f2f2" strokeweight="1.0584mm">
                <v:shadow on="t" color="#622423" origin="-.5,-.5" offset=".35281mm,.70561mm"/>
                <v:textbox>
                  <w:txbxContent>
                    <w:p w:rsidR="005F454B" w:rsidRDefault="005F454B" w:rsidP="005F454B">
                      <w:pPr>
                        <w:pStyle w:val="NoSpacing"/>
                      </w:pPr>
                      <w:r>
                        <w:rPr>
                          <w:b/>
                        </w:rPr>
                        <w:t>QR</w:t>
                      </w:r>
                      <w:r>
                        <w:rPr>
                          <w:rFonts w:ascii="Trebuchet MS" w:hAnsi="Trebuchet MS"/>
                          <w:b/>
                          <w:sz w:val="21"/>
                          <w:szCs w:val="21"/>
                        </w:rPr>
                        <w:t xml:space="preserve"> code</w:t>
                      </w:r>
                    </w:p>
                    <w:p w:rsidR="005F454B" w:rsidRDefault="005F454B" w:rsidP="005F454B">
                      <w:pPr>
                        <w:pStyle w:val="NoSpacing"/>
                        <w:rPr>
                          <w:u w:val="single"/>
                        </w:rPr>
                      </w:pPr>
                      <w:r w:rsidRPr="00534E05">
                        <w:rPr>
                          <w:noProof/>
                        </w:rPr>
                        <w:drawing>
                          <wp:inline distT="0" distB="0" distL="0" distR="0" wp14:anchorId="2A875BCB" wp14:editId="25D955F0">
                            <wp:extent cx="619125" cy="504825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125" cy="504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F454B" w:rsidRDefault="005F454B" w:rsidP="005F454B"/>
                  </w:txbxContent>
                </v:textbox>
              </v:shape>
            </w:pict>
          </mc:Fallback>
        </mc:AlternateContent>
      </w:r>
      <w:r w:rsidRPr="000B47B6">
        <w:rPr>
          <w:rFonts w:eastAsia="Calibri"/>
          <w:b/>
          <w:color w:val="00B0F0"/>
          <w:sz w:val="24"/>
          <w:szCs w:val="24"/>
          <w:lang w:val="en"/>
        </w:rPr>
        <w:t xml:space="preserve">Corresponding author: </w:t>
      </w:r>
    </w:p>
    <w:p w:rsidR="005F454B" w:rsidRPr="00405C7D" w:rsidRDefault="005F454B" w:rsidP="005F454B">
      <w:pPr>
        <w:ind w:right="6761"/>
        <w:rPr>
          <w:b/>
          <w:sz w:val="24"/>
          <w:szCs w:val="24"/>
        </w:rPr>
      </w:pPr>
      <w:proofErr w:type="spellStart"/>
      <w:r w:rsidRPr="00405C7D">
        <w:rPr>
          <w:b/>
          <w:w w:val="105"/>
          <w:sz w:val="24"/>
          <w:szCs w:val="24"/>
        </w:rPr>
        <w:t>Liya</w:t>
      </w:r>
      <w:proofErr w:type="spellEnd"/>
      <w:r w:rsidRPr="00405C7D">
        <w:rPr>
          <w:b/>
          <w:spacing w:val="-4"/>
          <w:w w:val="105"/>
          <w:sz w:val="24"/>
          <w:szCs w:val="24"/>
        </w:rPr>
        <w:t xml:space="preserve"> </w:t>
      </w:r>
      <w:r w:rsidRPr="00405C7D">
        <w:rPr>
          <w:b/>
          <w:w w:val="105"/>
          <w:sz w:val="24"/>
          <w:szCs w:val="24"/>
        </w:rPr>
        <w:t>S</w:t>
      </w:r>
      <w:r w:rsidRPr="00405C7D">
        <w:rPr>
          <w:b/>
          <w:spacing w:val="2"/>
          <w:w w:val="105"/>
          <w:sz w:val="24"/>
          <w:szCs w:val="24"/>
        </w:rPr>
        <w:t xml:space="preserve"> </w:t>
      </w:r>
      <w:proofErr w:type="spellStart"/>
      <w:r w:rsidRPr="00405C7D">
        <w:rPr>
          <w:b/>
          <w:w w:val="105"/>
          <w:sz w:val="24"/>
          <w:szCs w:val="24"/>
        </w:rPr>
        <w:t>Saji</w:t>
      </w:r>
      <w:proofErr w:type="spellEnd"/>
      <w:r w:rsidRPr="00405C7D">
        <w:rPr>
          <w:b/>
          <w:w w:val="105"/>
          <w:sz w:val="24"/>
          <w:szCs w:val="24"/>
        </w:rPr>
        <w:t>,</w:t>
      </w:r>
    </w:p>
    <w:p w:rsidR="005F454B" w:rsidRPr="005F454B" w:rsidRDefault="005F454B" w:rsidP="005F454B">
      <w:pPr>
        <w:pStyle w:val="BodyText"/>
        <w:rPr>
          <w:i/>
          <w:iCs/>
          <w:sz w:val="24"/>
          <w:szCs w:val="24"/>
        </w:rPr>
      </w:pPr>
      <w:r w:rsidRPr="005F454B">
        <w:rPr>
          <w:i/>
          <w:iCs/>
          <w:w w:val="105"/>
          <w:sz w:val="24"/>
          <w:szCs w:val="24"/>
        </w:rPr>
        <w:t>8</w:t>
      </w:r>
      <w:r w:rsidRPr="005F454B">
        <w:rPr>
          <w:i/>
          <w:iCs/>
          <w:w w:val="105"/>
          <w:sz w:val="24"/>
          <w:szCs w:val="24"/>
          <w:vertAlign w:val="superscript"/>
        </w:rPr>
        <w:t>th</w:t>
      </w:r>
      <w:r w:rsidRPr="005F454B">
        <w:rPr>
          <w:i/>
          <w:iCs/>
          <w:spacing w:val="-11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Semester</w:t>
      </w:r>
      <w:r w:rsidRPr="005F454B">
        <w:rPr>
          <w:i/>
          <w:iCs/>
          <w:spacing w:val="-5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B</w:t>
      </w:r>
      <w:r w:rsidRPr="005F454B">
        <w:rPr>
          <w:i/>
          <w:iCs/>
          <w:spacing w:val="-6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Pharm</w:t>
      </w:r>
      <w:r w:rsidRPr="005F454B">
        <w:rPr>
          <w:i/>
          <w:iCs/>
          <w:spacing w:val="-2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student,</w:t>
      </w:r>
    </w:p>
    <w:p w:rsidR="005F454B" w:rsidRPr="005F454B" w:rsidRDefault="005F454B" w:rsidP="005F454B">
      <w:pPr>
        <w:pStyle w:val="BodyText"/>
        <w:ind w:right="911"/>
        <w:rPr>
          <w:i/>
          <w:iCs/>
          <w:spacing w:val="-7"/>
          <w:w w:val="105"/>
          <w:sz w:val="24"/>
          <w:szCs w:val="24"/>
        </w:rPr>
      </w:pPr>
      <w:proofErr w:type="spellStart"/>
      <w:r w:rsidRPr="005F454B">
        <w:rPr>
          <w:i/>
          <w:iCs/>
          <w:w w:val="105"/>
          <w:sz w:val="24"/>
          <w:szCs w:val="24"/>
        </w:rPr>
        <w:t>Sree</w:t>
      </w:r>
      <w:proofErr w:type="spellEnd"/>
      <w:r w:rsidRPr="005F454B">
        <w:rPr>
          <w:i/>
          <w:iCs/>
          <w:spacing w:val="-4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Krishna</w:t>
      </w:r>
      <w:r w:rsidRPr="005F454B">
        <w:rPr>
          <w:i/>
          <w:iCs/>
          <w:spacing w:val="-3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College</w:t>
      </w:r>
      <w:r w:rsidRPr="005F454B">
        <w:rPr>
          <w:i/>
          <w:iCs/>
          <w:spacing w:val="-10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of</w:t>
      </w:r>
      <w:r w:rsidRPr="005F454B">
        <w:rPr>
          <w:i/>
          <w:iCs/>
          <w:spacing w:val="-11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pharmacy</w:t>
      </w:r>
      <w:r w:rsidRPr="005F454B">
        <w:rPr>
          <w:i/>
          <w:iCs/>
          <w:spacing w:val="-14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and</w:t>
      </w:r>
      <w:r w:rsidRPr="005F454B">
        <w:rPr>
          <w:i/>
          <w:iCs/>
          <w:spacing w:val="-9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Research</w:t>
      </w:r>
      <w:r w:rsidRPr="005F454B">
        <w:rPr>
          <w:i/>
          <w:iCs/>
          <w:spacing w:val="-14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Centre,</w:t>
      </w:r>
      <w:r w:rsidRPr="005F454B">
        <w:rPr>
          <w:i/>
          <w:iCs/>
          <w:spacing w:val="-7"/>
          <w:w w:val="105"/>
          <w:sz w:val="24"/>
          <w:szCs w:val="24"/>
        </w:rPr>
        <w:t xml:space="preserve"> </w:t>
      </w:r>
    </w:p>
    <w:p w:rsidR="005F454B" w:rsidRPr="005F454B" w:rsidRDefault="005F454B" w:rsidP="005F454B">
      <w:pPr>
        <w:pStyle w:val="BodyText"/>
        <w:ind w:right="911"/>
        <w:rPr>
          <w:i/>
          <w:iCs/>
          <w:sz w:val="24"/>
          <w:szCs w:val="24"/>
        </w:rPr>
      </w:pPr>
      <w:proofErr w:type="spellStart"/>
      <w:r w:rsidRPr="005F454B">
        <w:rPr>
          <w:i/>
          <w:iCs/>
          <w:w w:val="105"/>
          <w:sz w:val="24"/>
          <w:szCs w:val="24"/>
        </w:rPr>
        <w:t>Parassala</w:t>
      </w:r>
      <w:proofErr w:type="spellEnd"/>
      <w:r w:rsidRPr="005F454B">
        <w:rPr>
          <w:i/>
          <w:iCs/>
          <w:w w:val="105"/>
          <w:sz w:val="24"/>
          <w:szCs w:val="24"/>
        </w:rPr>
        <w:t>,</w:t>
      </w:r>
      <w:r w:rsidRPr="005F454B">
        <w:rPr>
          <w:i/>
          <w:iCs/>
          <w:spacing w:val="-57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Thiruvananthapuram</w:t>
      </w:r>
      <w:r w:rsidRPr="005F454B">
        <w:rPr>
          <w:i/>
          <w:iCs/>
          <w:spacing w:val="-3"/>
          <w:w w:val="105"/>
          <w:sz w:val="24"/>
          <w:szCs w:val="24"/>
        </w:rPr>
        <w:t xml:space="preserve"> </w:t>
      </w:r>
      <w:proofErr w:type="spellStart"/>
      <w:r w:rsidRPr="005F454B">
        <w:rPr>
          <w:i/>
          <w:iCs/>
          <w:w w:val="105"/>
          <w:sz w:val="24"/>
          <w:szCs w:val="24"/>
        </w:rPr>
        <w:t>Dist</w:t>
      </w:r>
      <w:proofErr w:type="spellEnd"/>
      <w:r w:rsidRPr="005F454B">
        <w:rPr>
          <w:i/>
          <w:iCs/>
          <w:w w:val="105"/>
          <w:sz w:val="24"/>
          <w:szCs w:val="24"/>
        </w:rPr>
        <w:t>,</w:t>
      </w:r>
      <w:r w:rsidRPr="005F454B">
        <w:rPr>
          <w:i/>
          <w:iCs/>
          <w:spacing w:val="1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Kerala. India</w:t>
      </w:r>
      <w:r w:rsidRPr="005F454B">
        <w:rPr>
          <w:i/>
          <w:iCs/>
          <w:spacing w:val="-2"/>
          <w:w w:val="105"/>
          <w:sz w:val="24"/>
          <w:szCs w:val="24"/>
        </w:rPr>
        <w:t xml:space="preserve"> </w:t>
      </w:r>
      <w:r w:rsidRPr="005F454B">
        <w:rPr>
          <w:i/>
          <w:iCs/>
          <w:w w:val="105"/>
          <w:sz w:val="24"/>
          <w:szCs w:val="24"/>
        </w:rPr>
        <w:t>695502</w:t>
      </w:r>
    </w:p>
    <w:p w:rsidR="005F454B" w:rsidRPr="005F454B" w:rsidRDefault="005F454B" w:rsidP="005F454B">
      <w:pPr>
        <w:spacing w:line="254" w:lineRule="auto"/>
        <w:rPr>
          <w:rFonts w:eastAsia="Calibri"/>
          <w:i/>
          <w:iCs/>
          <w:color w:val="000000" w:themeColor="text1"/>
          <w:sz w:val="12"/>
          <w:szCs w:val="12"/>
        </w:rPr>
      </w:pPr>
      <w:r w:rsidRPr="005F454B">
        <w:rPr>
          <w:i/>
          <w:iCs/>
          <w:sz w:val="24"/>
          <w:szCs w:val="24"/>
        </w:rPr>
        <w:t>Email:</w:t>
      </w:r>
      <w:r w:rsidRPr="005F454B">
        <w:rPr>
          <w:i/>
          <w:iCs/>
          <w:spacing w:val="50"/>
          <w:sz w:val="24"/>
          <w:szCs w:val="24"/>
        </w:rPr>
        <w:t xml:space="preserve"> </w:t>
      </w:r>
      <w:hyperlink r:id="rId9">
        <w:r w:rsidRPr="005F454B">
          <w:rPr>
            <w:i/>
            <w:iCs/>
            <w:color w:val="0000FF"/>
            <w:sz w:val="24"/>
            <w:szCs w:val="24"/>
          </w:rPr>
          <w:t>liyajikku1998@gmail.com</w:t>
        </w:r>
      </w:hyperlink>
      <w:r w:rsidRPr="005F454B">
        <w:rPr>
          <w:rFonts w:eastAsia="Calibri"/>
          <w:i/>
          <w:iCs/>
          <w:color w:val="000000" w:themeColor="text1"/>
          <w:sz w:val="24"/>
          <w:szCs w:val="24"/>
        </w:rPr>
        <w:t xml:space="preserve"> </w:t>
      </w:r>
    </w:p>
    <w:p w:rsidR="005F454B" w:rsidRPr="005F454B" w:rsidRDefault="005F454B" w:rsidP="005F454B">
      <w:pPr>
        <w:pStyle w:val="Heading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/>
        <w:ind w:left="0"/>
        <w:jc w:val="center"/>
        <w:rPr>
          <w:rFonts w:eastAsia="Calibri" w:cs="Arial"/>
          <w:b w:val="0"/>
          <w:bCs w:val="0"/>
          <w:i/>
          <w:sz w:val="20"/>
          <w:u w:val="none"/>
          <w:lang w:val="en-GB"/>
        </w:rPr>
      </w:pPr>
      <w:r w:rsidRPr="005F454B">
        <w:rPr>
          <w:i/>
          <w:spacing w:val="-10"/>
          <w:kern w:val="28"/>
          <w:sz w:val="20"/>
          <w:u w:val="none"/>
          <w:lang w:val="fr-FR"/>
        </w:rPr>
        <w:t xml:space="preserve">Please cite this article in press </w:t>
      </w:r>
      <w:proofErr w:type="spellStart"/>
      <w:r w:rsidRPr="005F454B">
        <w:rPr>
          <w:bCs w:val="0"/>
          <w:i/>
          <w:w w:val="105"/>
          <w:sz w:val="20"/>
          <w:szCs w:val="20"/>
          <w:u w:val="none"/>
        </w:rPr>
        <w:t>Liya</w:t>
      </w:r>
      <w:proofErr w:type="spellEnd"/>
      <w:r w:rsidRPr="005F454B">
        <w:rPr>
          <w:bCs w:val="0"/>
          <w:i/>
          <w:spacing w:val="-4"/>
          <w:w w:val="105"/>
          <w:sz w:val="20"/>
          <w:szCs w:val="20"/>
          <w:u w:val="none"/>
        </w:rPr>
        <w:t xml:space="preserve"> </w:t>
      </w:r>
      <w:r w:rsidRPr="005F454B">
        <w:rPr>
          <w:bCs w:val="0"/>
          <w:i/>
          <w:w w:val="105"/>
          <w:sz w:val="20"/>
          <w:szCs w:val="20"/>
          <w:u w:val="none"/>
        </w:rPr>
        <w:t>S</w:t>
      </w:r>
      <w:r w:rsidRPr="005F454B">
        <w:rPr>
          <w:bCs w:val="0"/>
          <w:i/>
          <w:spacing w:val="2"/>
          <w:w w:val="105"/>
          <w:sz w:val="20"/>
          <w:szCs w:val="20"/>
          <w:u w:val="none"/>
        </w:rPr>
        <w:t xml:space="preserve"> </w:t>
      </w:r>
      <w:proofErr w:type="spellStart"/>
      <w:r w:rsidRPr="005F454B">
        <w:rPr>
          <w:bCs w:val="0"/>
          <w:i/>
          <w:w w:val="105"/>
          <w:sz w:val="20"/>
          <w:szCs w:val="20"/>
          <w:u w:val="none"/>
        </w:rPr>
        <w:t>Saji</w:t>
      </w:r>
      <w:proofErr w:type="spellEnd"/>
      <w:r w:rsidRPr="005F454B">
        <w:rPr>
          <w:bCs w:val="0"/>
          <w:i/>
          <w:spacing w:val="-10"/>
          <w:kern w:val="28"/>
          <w:sz w:val="20"/>
          <w:u w:val="none"/>
          <w:lang w:val="en-GB"/>
        </w:rPr>
        <w:t xml:space="preserve"> </w:t>
      </w:r>
      <w:r w:rsidRPr="005F454B">
        <w:rPr>
          <w:i/>
          <w:spacing w:val="-10"/>
          <w:kern w:val="28"/>
          <w:sz w:val="20"/>
          <w:u w:val="none"/>
          <w:lang w:val="en-GB"/>
        </w:rPr>
        <w:t>et al</w:t>
      </w:r>
      <w:r w:rsidRPr="005F454B">
        <w:rPr>
          <w:i/>
          <w:spacing w:val="-10"/>
          <w:kern w:val="28"/>
          <w:sz w:val="20"/>
          <w:u w:val="none"/>
          <w:lang w:val="fr-FR"/>
        </w:rPr>
        <w:t xml:space="preserve">, </w:t>
      </w:r>
      <w:r w:rsidRPr="005F454B">
        <w:rPr>
          <w:i/>
          <w:sz w:val="20"/>
          <w:szCs w:val="20"/>
          <w:u w:val="none"/>
        </w:rPr>
        <w:t>Anti-Tuberculosis</w:t>
      </w:r>
      <w:r w:rsidRPr="005F454B">
        <w:rPr>
          <w:i/>
          <w:spacing w:val="-5"/>
          <w:sz w:val="20"/>
          <w:szCs w:val="20"/>
          <w:u w:val="none"/>
        </w:rPr>
        <w:t xml:space="preserve"> </w:t>
      </w:r>
      <w:r w:rsidRPr="005F454B">
        <w:rPr>
          <w:i/>
          <w:sz w:val="20"/>
          <w:szCs w:val="20"/>
          <w:u w:val="none"/>
        </w:rPr>
        <w:t>Drug</w:t>
      </w:r>
      <w:r w:rsidRPr="005F454B">
        <w:rPr>
          <w:i/>
          <w:spacing w:val="-2"/>
          <w:sz w:val="20"/>
          <w:szCs w:val="20"/>
          <w:u w:val="none"/>
        </w:rPr>
        <w:t xml:space="preserve"> </w:t>
      </w:r>
      <w:r w:rsidRPr="005F454B">
        <w:rPr>
          <w:i/>
          <w:sz w:val="20"/>
          <w:szCs w:val="20"/>
          <w:u w:val="none"/>
        </w:rPr>
        <w:t>Induced</w:t>
      </w:r>
      <w:r w:rsidRPr="005F454B">
        <w:rPr>
          <w:i/>
          <w:spacing w:val="-7"/>
          <w:sz w:val="20"/>
          <w:szCs w:val="20"/>
          <w:u w:val="none"/>
        </w:rPr>
        <w:t xml:space="preserve"> </w:t>
      </w:r>
      <w:r w:rsidRPr="005F454B">
        <w:rPr>
          <w:i/>
          <w:sz w:val="20"/>
          <w:szCs w:val="20"/>
          <w:u w:val="none"/>
        </w:rPr>
        <w:t>Hepatotoxicity</w:t>
      </w:r>
      <w:r w:rsidRPr="005F454B">
        <w:rPr>
          <w:i/>
          <w:spacing w:val="-10"/>
          <w:kern w:val="28"/>
          <w:sz w:val="20"/>
          <w:u w:val="none"/>
          <w:lang w:val="en"/>
        </w:rPr>
        <w:t>.</w:t>
      </w:r>
      <w:r w:rsidRPr="005F454B">
        <w:rPr>
          <w:i/>
          <w:vanish/>
          <w:spacing w:val="-10"/>
          <w:kern w:val="28"/>
          <w:sz w:val="20"/>
          <w:u w:val="none"/>
          <w:lang w:val="fr-FR"/>
        </w:rPr>
        <w:t xml:space="preserve"> If there are images in this attachment, they will not be displayed.   </w:t>
      </w:r>
      <w:hyperlink r:id="rId10" w:history="1">
        <w:r w:rsidRPr="005F454B">
          <w:rPr>
            <w:i/>
            <w:vanish/>
            <w:color w:val="0000FF"/>
            <w:spacing w:val="-10"/>
            <w:kern w:val="28"/>
            <w:sz w:val="20"/>
            <w:u w:val="none"/>
            <w:lang w:val="fr-FR"/>
          </w:rPr>
          <w:t>Download the original attachment</w:t>
        </w:r>
      </w:hyperlink>
      <w:r w:rsidRPr="005F454B">
        <w:rPr>
          <w:i/>
          <w:spacing w:val="-10"/>
          <w:kern w:val="28"/>
          <w:sz w:val="20"/>
          <w:u w:val="none"/>
          <w:lang w:val="fr-FR"/>
        </w:rPr>
        <w:t xml:space="preserve">, </w:t>
      </w:r>
      <w:r w:rsidRPr="005F454B">
        <w:rPr>
          <w:i/>
          <w:spacing w:val="-10"/>
          <w:kern w:val="28"/>
          <w:sz w:val="20"/>
          <w:u w:val="none"/>
          <w:shd w:val="clear" w:color="auto" w:fill="FFFFFF"/>
          <w:lang w:val="fr-FR"/>
        </w:rPr>
        <w:t>Indo Am. J. P. Sci</w:t>
      </w:r>
      <w:r w:rsidRPr="005F454B">
        <w:rPr>
          <w:i/>
          <w:spacing w:val="-10"/>
          <w:kern w:val="28"/>
          <w:sz w:val="20"/>
          <w:u w:val="none"/>
          <w:lang w:val="fr-FR"/>
        </w:rPr>
        <w:t>, 2023; 10 (05).</w:t>
      </w:r>
    </w:p>
    <w:p w:rsidR="005F454B" w:rsidRPr="000B47B6" w:rsidRDefault="005F454B" w:rsidP="005F454B">
      <w:pPr>
        <w:spacing w:line="254" w:lineRule="auto"/>
        <w:rPr>
          <w:rFonts w:eastAsia="Calibri" w:cs="Arial"/>
          <w:b/>
          <w:bCs/>
          <w:sz w:val="20"/>
          <w:lang w:val="en-GB"/>
        </w:rPr>
        <w:sectPr w:rsidR="005F454B" w:rsidRPr="000B47B6" w:rsidSect="009C5062">
          <w:headerReference w:type="default" r:id="rId11"/>
          <w:footerReference w:type="default" r:id="rId12"/>
          <w:type w:val="continuous"/>
          <w:pgSz w:w="12240" w:h="15840" w:code="1"/>
          <w:pgMar w:top="1440" w:right="1440" w:bottom="1440" w:left="1440" w:header="720" w:footer="720" w:gutter="0"/>
          <w:pgNumType w:start="60"/>
          <w:cols w:space="720"/>
        </w:sectPr>
      </w:pPr>
    </w:p>
    <w:p w:rsidR="00405C7D" w:rsidRPr="00405C7D" w:rsidRDefault="00405C7D" w:rsidP="00405C7D">
      <w:pPr>
        <w:pStyle w:val="BodyText"/>
        <w:rPr>
          <w:sz w:val="24"/>
          <w:szCs w:val="24"/>
        </w:rPr>
      </w:pPr>
    </w:p>
    <w:p w:rsidR="00405C7D" w:rsidRPr="00405C7D" w:rsidRDefault="00405C7D" w:rsidP="00405C7D">
      <w:pPr>
        <w:jc w:val="both"/>
        <w:rPr>
          <w:sz w:val="20"/>
          <w:szCs w:val="20"/>
        </w:rPr>
        <w:sectPr w:rsidR="00405C7D" w:rsidRPr="00405C7D" w:rsidSect="00405C7D">
          <w:footerReference w:type="default" r:id="rId13"/>
          <w:type w:val="continuous"/>
          <w:pgSz w:w="12240" w:h="15840" w:code="1"/>
          <w:pgMar w:top="1440" w:right="1440" w:bottom="1440" w:left="1440" w:header="720" w:footer="997" w:gutter="0"/>
          <w:pgNumType w:start="1"/>
          <w:cols w:space="720"/>
        </w:sectPr>
      </w:pPr>
    </w:p>
    <w:p w:rsidR="00902C14" w:rsidRPr="006C39A1" w:rsidRDefault="00000000" w:rsidP="006C39A1">
      <w:pPr>
        <w:pStyle w:val="Heading1"/>
        <w:spacing w:before="0"/>
        <w:ind w:left="0"/>
        <w:rPr>
          <w:color w:val="00B050"/>
          <w:sz w:val="20"/>
          <w:szCs w:val="20"/>
          <w:u w:val="none"/>
        </w:rPr>
      </w:pPr>
      <w:r w:rsidRPr="006C39A1">
        <w:rPr>
          <w:color w:val="00B050"/>
          <w:sz w:val="20"/>
          <w:szCs w:val="20"/>
          <w:u w:val="none"/>
        </w:rPr>
        <w:lastRenderedPageBreak/>
        <w:t>INTRODUCTION:</w:t>
      </w:r>
    </w:p>
    <w:p w:rsidR="00902C14" w:rsidRPr="00405C7D" w:rsidRDefault="00000000" w:rsidP="00405C7D">
      <w:pPr>
        <w:pStyle w:val="BodyText"/>
        <w:ind w:right="118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Tuberculosis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(TB)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chronic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bacterial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infection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caused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Mycobacterium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tuberculosis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complex,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most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commonly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by Mycobacterium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tuberculosis,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usually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characterized pathologically by the formation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 granulomas. The most common site 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infection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lung,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but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other</w:t>
      </w:r>
      <w:r w:rsidRPr="00405C7D">
        <w:rPr>
          <w:spacing w:val="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organs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may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involved</w:t>
      </w:r>
      <w:r w:rsidRPr="00405C7D">
        <w:rPr>
          <w:spacing w:val="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including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kidney,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spine,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 brain,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skin,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etc.</w:t>
      </w:r>
    </w:p>
    <w:p w:rsidR="00405C7D" w:rsidRDefault="00405C7D" w:rsidP="00405C7D">
      <w:pPr>
        <w:pStyle w:val="BodyText"/>
        <w:ind w:right="120"/>
        <w:jc w:val="both"/>
        <w:rPr>
          <w:w w:val="105"/>
          <w:sz w:val="20"/>
          <w:szCs w:val="20"/>
        </w:rPr>
      </w:pPr>
    </w:p>
    <w:p w:rsidR="00902C14" w:rsidRPr="00405C7D" w:rsidRDefault="00000000" w:rsidP="00405C7D">
      <w:pPr>
        <w:pStyle w:val="BodyText"/>
        <w:ind w:right="12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The cornerstone of TB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management is a 6-month course of using anti-TB drugs where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isoniazid, rifampicin, pyrazinamide, and ethambutol are taken for 2 months in the intensive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phase followed by a fourth month use of isoniazid and rifampicin in the continuous phase 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managing protocols of the disease. Compliance is crucial for curing TB. Adverse effects often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negatively affect the compliance, because they frequently require a change of treatment, which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may have negative consequences for treatment outcome. One of the adverse effects affecting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treatment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outcome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anti-TB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induced hepatotoxicity.</w:t>
      </w:r>
    </w:p>
    <w:p w:rsidR="00405C7D" w:rsidRDefault="00405C7D" w:rsidP="00405C7D">
      <w:pPr>
        <w:pStyle w:val="BodyText"/>
        <w:ind w:right="118"/>
        <w:jc w:val="both"/>
        <w:rPr>
          <w:w w:val="105"/>
          <w:sz w:val="20"/>
          <w:szCs w:val="20"/>
        </w:rPr>
      </w:pPr>
    </w:p>
    <w:p w:rsidR="00902C14" w:rsidRPr="00405C7D" w:rsidRDefault="00000000" w:rsidP="00405C7D">
      <w:pPr>
        <w:pStyle w:val="BodyText"/>
        <w:ind w:right="118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Hepatotoxicity is usually presented and diagnosed with jaundice or a high concentration 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liver function marker proteins like aspartate aminotransferase (AST)/alanine aminotransferase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(ALT), alkaline phosphatase (APT), or total bilirubin. Treatment should be interrupted and,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generally, a modified or alternative regimen should be used for those with ALT elevation more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than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three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times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upper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limit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normal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(ULN)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presence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hepatitis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symptoms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and/or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jaundice, or five times the ULN in the absence of symptoms. An increase in serum ALT 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more specific for hepatocellular injury than an increase in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which can also signify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abnormalities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 muscle,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heart,</w:t>
      </w:r>
      <w:r w:rsidRPr="00405C7D">
        <w:rPr>
          <w:spacing w:val="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kidney.</w:t>
      </w:r>
    </w:p>
    <w:p w:rsidR="00405C7D" w:rsidRDefault="00405C7D" w:rsidP="00405C7D">
      <w:pPr>
        <w:pStyle w:val="BodyText"/>
        <w:ind w:right="116"/>
        <w:jc w:val="both"/>
        <w:rPr>
          <w:sz w:val="20"/>
          <w:szCs w:val="20"/>
        </w:rPr>
      </w:pPr>
    </w:p>
    <w:p w:rsidR="00902C14" w:rsidRPr="00405C7D" w:rsidRDefault="00000000" w:rsidP="00405C7D">
      <w:pPr>
        <w:pStyle w:val="BodyText"/>
        <w:ind w:right="116"/>
        <w:jc w:val="both"/>
        <w:rPr>
          <w:sz w:val="20"/>
          <w:szCs w:val="20"/>
        </w:rPr>
      </w:pPr>
      <w:r w:rsidRPr="00405C7D">
        <w:rPr>
          <w:sz w:val="20"/>
          <w:szCs w:val="20"/>
        </w:rPr>
        <w:t>Among the first-line anti-TB drugs, isoniazid, rifampicin, and pyrazinamide are known to cause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hepatotoxicity, but pyrazinamide attribute to a higher percentage for the drug induced liver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toxicity compared to the other drugs. The treatment regimen of tuberculosis can be tailored on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patient’s needs, mycobacterial tuberculosis resistance pattern, and location of the disease. Even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though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first-line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anti-TB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are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effective,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their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liver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toxicity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lead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interruption; which can in turn be the cause for the development of Multidrug Resistant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Tuberculosis (MDR-TB). The simultaneous use of </w:t>
      </w:r>
      <w:proofErr w:type="gramStart"/>
      <w:r w:rsidRPr="00405C7D">
        <w:rPr>
          <w:w w:val="105"/>
          <w:sz w:val="20"/>
          <w:szCs w:val="20"/>
        </w:rPr>
        <w:t>a number of</w:t>
      </w:r>
      <w:proofErr w:type="gramEnd"/>
      <w:r w:rsidRPr="00405C7D">
        <w:rPr>
          <w:w w:val="105"/>
          <w:sz w:val="20"/>
          <w:szCs w:val="20"/>
        </w:rPr>
        <w:t xml:space="preserve"> drugs for a prolonged period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time,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treatment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TB,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further</w:t>
      </w:r>
      <w:r w:rsidRPr="00405C7D">
        <w:rPr>
          <w:spacing w:val="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complicates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drug-induced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toxicity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problem.</w:t>
      </w:r>
    </w:p>
    <w:p w:rsidR="00405C7D" w:rsidRDefault="00405C7D" w:rsidP="00405C7D">
      <w:pPr>
        <w:pStyle w:val="Heading1"/>
        <w:spacing w:before="0"/>
        <w:ind w:left="0" w:right="1605"/>
        <w:rPr>
          <w:sz w:val="20"/>
          <w:szCs w:val="20"/>
          <w:u w:val="none"/>
        </w:rPr>
      </w:pPr>
    </w:p>
    <w:p w:rsidR="00902C14" w:rsidRPr="00405C7D" w:rsidRDefault="00000000" w:rsidP="006C39A1">
      <w:pPr>
        <w:pStyle w:val="Heading1"/>
        <w:spacing w:before="0"/>
        <w:ind w:left="0" w:right="1605"/>
        <w:jc w:val="both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TUBERCULOSIS</w:t>
      </w:r>
    </w:p>
    <w:p w:rsidR="00902C14" w:rsidRPr="00405C7D" w:rsidRDefault="00000000" w:rsidP="006C39A1">
      <w:pPr>
        <w:pStyle w:val="BodyText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Tuberculosis (commonly known as TB) is an infection caused by the bacterium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Mycobacterium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tuberculosis,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which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commonly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affects the lungs (pulmonary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TB) but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can also</w:t>
      </w:r>
      <w:r w:rsidRPr="00405C7D">
        <w:rPr>
          <w:spacing w:val="-5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affect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central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nervous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system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(meningitis),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lymphatic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system,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circulatory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system</w:t>
      </w:r>
      <w:r w:rsidRPr="00405C7D">
        <w:rPr>
          <w:spacing w:val="-1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(Miliary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TB),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genitourinary system,</w:t>
      </w:r>
      <w:r w:rsidRPr="00405C7D">
        <w:rPr>
          <w:spacing w:val="1"/>
          <w:w w:val="105"/>
          <w:sz w:val="20"/>
          <w:szCs w:val="20"/>
        </w:rPr>
        <w:t xml:space="preserve"> </w:t>
      </w:r>
      <w:proofErr w:type="gramStart"/>
      <w:r w:rsidRPr="00405C7D">
        <w:rPr>
          <w:w w:val="105"/>
          <w:sz w:val="20"/>
          <w:szCs w:val="20"/>
        </w:rPr>
        <w:t>bones</w:t>
      </w:r>
      <w:proofErr w:type="gramEnd"/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joints.</w:t>
      </w:r>
      <w:r w:rsidRPr="00405C7D">
        <w:rPr>
          <w:spacing w:val="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(1)</w:t>
      </w:r>
    </w:p>
    <w:p w:rsidR="00405C7D" w:rsidRDefault="00405C7D" w:rsidP="006C39A1">
      <w:pPr>
        <w:pStyle w:val="Heading1"/>
        <w:spacing w:before="0"/>
        <w:ind w:left="0"/>
        <w:jc w:val="both"/>
        <w:rPr>
          <w:sz w:val="20"/>
          <w:szCs w:val="20"/>
          <w:u w:val="none"/>
        </w:rPr>
      </w:pPr>
    </w:p>
    <w:p w:rsidR="00902C14" w:rsidRPr="00405C7D" w:rsidRDefault="00000000" w:rsidP="006C39A1">
      <w:pPr>
        <w:pStyle w:val="Heading1"/>
        <w:spacing w:before="0"/>
        <w:ind w:left="0"/>
        <w:jc w:val="both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EPIDEMIOLOGY:</w:t>
      </w:r>
    </w:p>
    <w:p w:rsidR="00902C14" w:rsidRPr="00405C7D" w:rsidRDefault="00000000" w:rsidP="006C39A1">
      <w:pPr>
        <w:pStyle w:val="BodyText"/>
        <w:ind w:right="115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Assuming lifelong infection, approximately 2 billion people are infected with M.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tuberculosis.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  <w:vertAlign w:val="superscript"/>
        </w:rPr>
        <w:t>(2)</w:t>
      </w:r>
      <w:r w:rsidRPr="00405C7D">
        <w:rPr>
          <w:sz w:val="20"/>
          <w:szCs w:val="20"/>
        </w:rPr>
        <w:t xml:space="preserve"> TB is one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of the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most</w:t>
      </w:r>
      <w:r w:rsidRPr="00405C7D">
        <w:rPr>
          <w:spacing w:val="58"/>
          <w:sz w:val="20"/>
          <w:szCs w:val="20"/>
        </w:rPr>
        <w:t xml:space="preserve"> </w:t>
      </w:r>
      <w:r w:rsidRPr="00405C7D">
        <w:rPr>
          <w:sz w:val="20"/>
          <w:szCs w:val="20"/>
        </w:rPr>
        <w:t>common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causes of death</w:t>
      </w:r>
      <w:r w:rsidRPr="00405C7D">
        <w:rPr>
          <w:spacing w:val="58"/>
          <w:sz w:val="20"/>
          <w:szCs w:val="20"/>
        </w:rPr>
        <w:t xml:space="preserve"> </w:t>
      </w:r>
      <w:r w:rsidRPr="00405C7D">
        <w:rPr>
          <w:sz w:val="20"/>
          <w:szCs w:val="20"/>
        </w:rPr>
        <w:t>from an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infectious disease in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 world. Globally there were an estimated 9.4 million new cases of TB in 2009, which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represent</w:t>
      </w:r>
      <w:r w:rsidRPr="00405C7D">
        <w:rPr>
          <w:spacing w:val="29"/>
          <w:sz w:val="20"/>
          <w:szCs w:val="20"/>
        </w:rPr>
        <w:t xml:space="preserve"> </w:t>
      </w:r>
      <w:r w:rsidRPr="00405C7D">
        <w:rPr>
          <w:sz w:val="20"/>
          <w:szCs w:val="20"/>
        </w:rPr>
        <w:t>an</w:t>
      </w:r>
      <w:r w:rsidRPr="00405C7D">
        <w:rPr>
          <w:spacing w:val="26"/>
          <w:sz w:val="20"/>
          <w:szCs w:val="20"/>
        </w:rPr>
        <w:t xml:space="preserve"> </w:t>
      </w:r>
      <w:r w:rsidRPr="00405C7D">
        <w:rPr>
          <w:sz w:val="20"/>
          <w:szCs w:val="20"/>
        </w:rPr>
        <w:t>increase</w:t>
      </w:r>
      <w:r w:rsidRPr="00405C7D">
        <w:rPr>
          <w:spacing w:val="26"/>
          <w:sz w:val="20"/>
          <w:szCs w:val="20"/>
        </w:rPr>
        <w:t xml:space="preserve"> </w:t>
      </w:r>
      <w:r w:rsidRPr="00405C7D">
        <w:rPr>
          <w:sz w:val="20"/>
          <w:szCs w:val="20"/>
        </w:rPr>
        <w:t>of</w:t>
      </w:r>
      <w:r w:rsidRPr="00405C7D">
        <w:rPr>
          <w:spacing w:val="22"/>
          <w:sz w:val="20"/>
          <w:szCs w:val="20"/>
        </w:rPr>
        <w:t xml:space="preserve"> </w:t>
      </w:r>
      <w:r w:rsidRPr="00405C7D">
        <w:rPr>
          <w:sz w:val="20"/>
          <w:szCs w:val="20"/>
        </w:rPr>
        <w:t>1.1</w:t>
      </w:r>
      <w:r w:rsidRPr="00405C7D">
        <w:rPr>
          <w:spacing w:val="36"/>
          <w:sz w:val="20"/>
          <w:szCs w:val="20"/>
        </w:rPr>
        <w:t xml:space="preserve"> </w:t>
      </w:r>
      <w:r w:rsidRPr="00405C7D">
        <w:rPr>
          <w:sz w:val="20"/>
          <w:szCs w:val="20"/>
        </w:rPr>
        <w:t>million</w:t>
      </w:r>
      <w:r w:rsidRPr="00405C7D">
        <w:rPr>
          <w:spacing w:val="35"/>
          <w:sz w:val="20"/>
          <w:szCs w:val="20"/>
        </w:rPr>
        <w:t xml:space="preserve"> </w:t>
      </w:r>
      <w:r w:rsidRPr="00405C7D">
        <w:rPr>
          <w:sz w:val="20"/>
          <w:szCs w:val="20"/>
        </w:rPr>
        <w:t>cases</w:t>
      </w:r>
      <w:r w:rsidRPr="00405C7D">
        <w:rPr>
          <w:spacing w:val="33"/>
          <w:sz w:val="20"/>
          <w:szCs w:val="20"/>
        </w:rPr>
        <w:t xml:space="preserve"> </w:t>
      </w:r>
      <w:r w:rsidRPr="00405C7D">
        <w:rPr>
          <w:sz w:val="20"/>
          <w:szCs w:val="20"/>
        </w:rPr>
        <w:t>compared</w:t>
      </w:r>
      <w:r w:rsidRPr="00405C7D">
        <w:rPr>
          <w:spacing w:val="35"/>
          <w:sz w:val="20"/>
          <w:szCs w:val="20"/>
        </w:rPr>
        <w:t xml:space="preserve"> </w:t>
      </w:r>
      <w:r w:rsidRPr="00405C7D">
        <w:rPr>
          <w:sz w:val="20"/>
          <w:szCs w:val="20"/>
        </w:rPr>
        <w:t>with</w:t>
      </w:r>
      <w:r w:rsidRPr="00405C7D">
        <w:rPr>
          <w:spacing w:val="27"/>
          <w:sz w:val="20"/>
          <w:szCs w:val="20"/>
        </w:rPr>
        <w:t xml:space="preserve"> </w:t>
      </w:r>
      <w:r w:rsidRPr="00405C7D">
        <w:rPr>
          <w:sz w:val="20"/>
          <w:szCs w:val="20"/>
        </w:rPr>
        <w:t>2000.</w:t>
      </w:r>
      <w:r w:rsidRPr="00405C7D">
        <w:rPr>
          <w:spacing w:val="36"/>
          <w:sz w:val="20"/>
          <w:szCs w:val="20"/>
        </w:rPr>
        <w:t xml:space="preserve"> </w:t>
      </w:r>
      <w:r w:rsidRPr="00405C7D">
        <w:rPr>
          <w:sz w:val="20"/>
          <w:szCs w:val="20"/>
          <w:vertAlign w:val="superscript"/>
        </w:rPr>
        <w:t>(3)</w:t>
      </w:r>
      <w:r w:rsidRPr="00405C7D">
        <w:rPr>
          <w:spacing w:val="2"/>
          <w:sz w:val="20"/>
          <w:szCs w:val="20"/>
        </w:rPr>
        <w:t xml:space="preserve"> </w:t>
      </w:r>
      <w:r w:rsidRPr="00405C7D">
        <w:rPr>
          <w:sz w:val="20"/>
          <w:szCs w:val="20"/>
        </w:rPr>
        <w:t>In</w:t>
      </w:r>
      <w:r w:rsidRPr="00405C7D">
        <w:rPr>
          <w:spacing w:val="26"/>
          <w:sz w:val="20"/>
          <w:szCs w:val="20"/>
        </w:rPr>
        <w:t xml:space="preserve"> </w:t>
      </w:r>
      <w:r w:rsidRPr="00405C7D">
        <w:rPr>
          <w:sz w:val="20"/>
          <w:szCs w:val="20"/>
        </w:rPr>
        <w:t>the</w:t>
      </w:r>
      <w:r w:rsidRPr="00405C7D">
        <w:rPr>
          <w:spacing w:val="28"/>
          <w:sz w:val="20"/>
          <w:szCs w:val="20"/>
        </w:rPr>
        <w:t xml:space="preserve"> </w:t>
      </w:r>
      <w:r w:rsidRPr="00405C7D">
        <w:rPr>
          <w:sz w:val="20"/>
          <w:szCs w:val="20"/>
        </w:rPr>
        <w:t>United</w:t>
      </w:r>
      <w:r w:rsidRPr="00405C7D">
        <w:rPr>
          <w:spacing w:val="29"/>
          <w:sz w:val="20"/>
          <w:szCs w:val="20"/>
        </w:rPr>
        <w:t xml:space="preserve"> </w:t>
      </w:r>
      <w:r w:rsidRPr="00405C7D">
        <w:rPr>
          <w:sz w:val="20"/>
          <w:szCs w:val="20"/>
        </w:rPr>
        <w:t>States</w:t>
      </w:r>
      <w:r w:rsidRPr="00405C7D">
        <w:rPr>
          <w:spacing w:val="24"/>
          <w:sz w:val="20"/>
          <w:szCs w:val="20"/>
        </w:rPr>
        <w:t xml:space="preserve"> </w:t>
      </w:r>
      <w:r w:rsidRPr="00405C7D">
        <w:rPr>
          <w:sz w:val="20"/>
          <w:szCs w:val="20"/>
        </w:rPr>
        <w:t>a</w:t>
      </w:r>
      <w:r w:rsidRPr="00405C7D">
        <w:rPr>
          <w:spacing w:val="26"/>
          <w:sz w:val="20"/>
          <w:szCs w:val="20"/>
        </w:rPr>
        <w:t xml:space="preserve"> </w:t>
      </w:r>
      <w:r w:rsidRPr="00405C7D">
        <w:rPr>
          <w:sz w:val="20"/>
          <w:szCs w:val="20"/>
        </w:rPr>
        <w:t>total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 11,181 cases of TB were reported in 2010 and the incidence rate was 3.6 per 10000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population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which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represent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lowest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recorded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rate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since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national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reporting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began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1953.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2010 four countries accounted for more than half of TB cases in foreign born persons; Mexico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(23%), Philippines (11%), India (8.6%), Vietnam (7.7%). </w:t>
      </w:r>
      <w:r w:rsidRPr="00405C7D">
        <w:rPr>
          <w:w w:val="105"/>
          <w:sz w:val="20"/>
          <w:szCs w:val="20"/>
          <w:vertAlign w:val="superscript"/>
        </w:rPr>
        <w:t>(4)</w:t>
      </w:r>
      <w:r w:rsidRPr="00405C7D">
        <w:rPr>
          <w:w w:val="105"/>
          <w:sz w:val="20"/>
          <w:szCs w:val="20"/>
        </w:rPr>
        <w:t xml:space="preserve"> In 2020, 86% of new TB cases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occurred in the 30 high TB burden countries. Eight countries accounted for two thirds of 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new TB cases: India, China, Indonesia, the Philippines, Pakistan, Nigeria, </w:t>
      </w:r>
      <w:proofErr w:type="gramStart"/>
      <w:r w:rsidRPr="00405C7D">
        <w:rPr>
          <w:w w:val="105"/>
          <w:sz w:val="20"/>
          <w:szCs w:val="20"/>
        </w:rPr>
        <w:t>Bangladesh</w:t>
      </w:r>
      <w:proofErr w:type="gramEnd"/>
      <w:r w:rsidRPr="00405C7D">
        <w:rPr>
          <w:w w:val="105"/>
          <w:sz w:val="20"/>
          <w:szCs w:val="20"/>
        </w:rPr>
        <w:t xml:space="preserve"> 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South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Africa.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According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WHO,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2020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9.9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individuals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become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ill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1.5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million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 xml:space="preserve">died. </w:t>
      </w:r>
      <w:r w:rsidRPr="00405C7D">
        <w:rPr>
          <w:sz w:val="20"/>
          <w:szCs w:val="20"/>
          <w:vertAlign w:val="superscript"/>
        </w:rPr>
        <w:t>(5)</w:t>
      </w:r>
      <w:r w:rsidRPr="00405C7D">
        <w:rPr>
          <w:sz w:val="20"/>
          <w:szCs w:val="20"/>
        </w:rPr>
        <w:t xml:space="preserve"> The prevalence of all forms of TB for all ages in India was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312 per lakh population for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the year 2021 and the highest prevalence for all forms of TB was 747 per lakh in Delhi and the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lowest was 137 per lakh population in Gujarat. Kerala's TB incidence is estimated to be 67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cases per 100,000, less than half the 138 per 100,000 pan-India, as per 2017 RNTCP figures.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Since 2009, when Kerala began active case-finding, the TB notification rate in the state's public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sector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has been falling by about 3% every year. The WHO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has recently launched a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new global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 strategy for the “post-2015 era” aimed at “ending the global TB epidemic” by 2035. This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strategy is based on the three pillars that emphasize patient </w:t>
      </w:r>
      <w:proofErr w:type="spellStart"/>
      <w:r w:rsidRPr="00405C7D">
        <w:rPr>
          <w:w w:val="105"/>
          <w:sz w:val="20"/>
          <w:szCs w:val="20"/>
        </w:rPr>
        <w:t>centred</w:t>
      </w:r>
      <w:proofErr w:type="spellEnd"/>
      <w:r w:rsidRPr="00405C7D">
        <w:rPr>
          <w:w w:val="105"/>
          <w:sz w:val="20"/>
          <w:szCs w:val="20"/>
        </w:rPr>
        <w:t xml:space="preserve"> TB care and prevention,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bold policies and supportive systems, and intensified research and innovation. Continued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commitment to and strengthening of TB control programs is essential to the goal of TB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elimination.</w:t>
      </w:r>
    </w:p>
    <w:p w:rsidR="00902C14" w:rsidRPr="00405C7D" w:rsidRDefault="00902C14" w:rsidP="00405C7D">
      <w:pPr>
        <w:jc w:val="both"/>
        <w:rPr>
          <w:sz w:val="20"/>
          <w:szCs w:val="20"/>
        </w:rPr>
        <w:sectPr w:rsidR="00902C14" w:rsidRPr="00405C7D" w:rsidSect="009C5062">
          <w:pgSz w:w="12240" w:h="15840" w:code="1"/>
          <w:pgMar w:top="1440" w:right="1440" w:bottom="1440" w:left="1440" w:header="720" w:footer="997" w:gutter="0"/>
          <w:pgNumType w:start="61"/>
          <w:cols w:num="2" w:space="720"/>
          <w:docGrid w:linePitch="299"/>
        </w:sectPr>
      </w:pPr>
    </w:p>
    <w:p w:rsidR="00902C14" w:rsidRPr="00405C7D" w:rsidRDefault="00000000" w:rsidP="00405C7D">
      <w:pPr>
        <w:pStyle w:val="Heading1"/>
        <w:spacing w:before="0"/>
        <w:ind w:left="0"/>
        <w:rPr>
          <w:b w:val="0"/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lastRenderedPageBreak/>
        <w:t>ETIOLOGY</w:t>
      </w:r>
      <w:r w:rsidRPr="00405C7D">
        <w:rPr>
          <w:b w:val="0"/>
          <w:sz w:val="20"/>
          <w:szCs w:val="20"/>
          <w:u w:val="none"/>
        </w:rPr>
        <w:t>:</w:t>
      </w:r>
    </w:p>
    <w:p w:rsidR="00902C14" w:rsidRPr="00405C7D" w:rsidRDefault="00000000" w:rsidP="00405C7D">
      <w:pPr>
        <w:pStyle w:val="BodyText"/>
        <w:ind w:right="116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TB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caused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by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M.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tuberculosis,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aerobic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bacillus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that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resist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decolorization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by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acid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alcohol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after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staining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basic fuchsin.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this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reaction,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organism often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referred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an acid-fast bacillus (AFB). It is also different from other organisms in that it replicates slowly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once every 24 hours instead of every 20 to 40 minutes as with other organisms. The bacillus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thrives in environment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where the oxygen tension is relatively high,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such as the apices of lungs,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renal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parenchyma,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growing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ends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bones.</w:t>
      </w:r>
      <w:r w:rsidRPr="00405C7D">
        <w:rPr>
          <w:spacing w:val="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(6,7)</w:t>
      </w:r>
    </w:p>
    <w:p w:rsidR="00405C7D" w:rsidRDefault="00405C7D" w:rsidP="00405C7D">
      <w:pPr>
        <w:pStyle w:val="Heading1"/>
        <w:spacing w:before="0"/>
        <w:ind w:left="0"/>
        <w:rPr>
          <w:sz w:val="20"/>
          <w:szCs w:val="20"/>
          <w:u w:val="none"/>
        </w:rPr>
      </w:pPr>
    </w:p>
    <w:p w:rsidR="00902C14" w:rsidRPr="00405C7D" w:rsidRDefault="00000000" w:rsidP="00405C7D">
      <w:pPr>
        <w:pStyle w:val="Heading1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CLINICAL</w:t>
      </w:r>
      <w:r w:rsidRPr="00405C7D">
        <w:rPr>
          <w:spacing w:val="-6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MANIFESTATION:</w:t>
      </w:r>
    </w:p>
    <w:p w:rsidR="00902C14" w:rsidRPr="00405C7D" w:rsidRDefault="00000000" w:rsidP="00405C7D">
      <w:pPr>
        <w:pStyle w:val="Heading2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SIGN</w:t>
      </w:r>
      <w:r w:rsidRPr="00405C7D">
        <w:rPr>
          <w:spacing w:val="-3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AND</w:t>
      </w:r>
      <w:r w:rsidRPr="00405C7D">
        <w:rPr>
          <w:spacing w:val="-3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SYMPTOMS:</w:t>
      </w:r>
    </w:p>
    <w:p w:rsidR="00902C14" w:rsidRPr="00405C7D" w:rsidRDefault="00000000" w:rsidP="00405C7D">
      <w:pPr>
        <w:pStyle w:val="BodyText"/>
        <w:ind w:right="125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Symptoms of TB disease depends on where in the body the TB bacteria are growing.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 bacteria usually grow in the lungs (pulmonary TB). TB disease in the lungs may cause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symptoms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such as,</w:t>
      </w:r>
    </w:p>
    <w:p w:rsidR="00902C14" w:rsidRPr="00405C7D" w:rsidRDefault="00000000" w:rsidP="00405C7D">
      <w:pPr>
        <w:pStyle w:val="ListParagraph"/>
        <w:numPr>
          <w:ilvl w:val="0"/>
          <w:numId w:val="6"/>
        </w:numPr>
        <w:tabs>
          <w:tab w:val="left" w:pos="2263"/>
        </w:tabs>
        <w:ind w:left="36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A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bad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cough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that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lasts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3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weeks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longer.</w:t>
      </w:r>
    </w:p>
    <w:p w:rsidR="00902C14" w:rsidRPr="00405C7D" w:rsidRDefault="00000000" w:rsidP="00405C7D">
      <w:pPr>
        <w:pStyle w:val="ListParagraph"/>
        <w:numPr>
          <w:ilvl w:val="0"/>
          <w:numId w:val="6"/>
        </w:numPr>
        <w:tabs>
          <w:tab w:val="left" w:pos="2263"/>
        </w:tabs>
        <w:ind w:left="36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Pain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chest.</w:t>
      </w:r>
    </w:p>
    <w:p w:rsidR="00902C14" w:rsidRPr="00405C7D" w:rsidRDefault="00000000" w:rsidP="00405C7D">
      <w:pPr>
        <w:pStyle w:val="ListParagraph"/>
        <w:numPr>
          <w:ilvl w:val="0"/>
          <w:numId w:val="6"/>
        </w:numPr>
        <w:tabs>
          <w:tab w:val="left" w:pos="900"/>
        </w:tabs>
        <w:ind w:left="360" w:right="577" w:hanging="360"/>
        <w:jc w:val="left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Coughing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up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blood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sputum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(phlegm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from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deep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inside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lungs)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Other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symptoms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disease</w:t>
      </w:r>
      <w:r w:rsidRPr="00405C7D">
        <w:rPr>
          <w:spacing w:val="-8"/>
          <w:w w:val="105"/>
          <w:sz w:val="20"/>
          <w:szCs w:val="20"/>
        </w:rPr>
        <w:t xml:space="preserve"> </w:t>
      </w:r>
      <w:proofErr w:type="gramStart"/>
      <w:r w:rsidRPr="00405C7D">
        <w:rPr>
          <w:w w:val="105"/>
          <w:sz w:val="20"/>
          <w:szCs w:val="20"/>
        </w:rPr>
        <w:t>are</w:t>
      </w:r>
      <w:proofErr w:type="gramEnd"/>
    </w:p>
    <w:p w:rsidR="00902C14" w:rsidRPr="00405C7D" w:rsidRDefault="00000000" w:rsidP="00405C7D">
      <w:pPr>
        <w:pStyle w:val="ListParagraph"/>
        <w:numPr>
          <w:ilvl w:val="0"/>
          <w:numId w:val="6"/>
        </w:numPr>
        <w:tabs>
          <w:tab w:val="left" w:pos="2263"/>
        </w:tabs>
        <w:ind w:left="36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Weakness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Fatigue</w:t>
      </w:r>
    </w:p>
    <w:p w:rsidR="00902C14" w:rsidRPr="00405C7D" w:rsidRDefault="00000000" w:rsidP="00405C7D">
      <w:pPr>
        <w:pStyle w:val="ListParagraph"/>
        <w:numPr>
          <w:ilvl w:val="0"/>
          <w:numId w:val="6"/>
        </w:numPr>
        <w:tabs>
          <w:tab w:val="left" w:pos="2263"/>
        </w:tabs>
        <w:ind w:left="360"/>
        <w:rPr>
          <w:sz w:val="20"/>
          <w:szCs w:val="20"/>
        </w:rPr>
      </w:pPr>
      <w:r w:rsidRPr="00405C7D">
        <w:rPr>
          <w:spacing w:val="-1"/>
          <w:w w:val="105"/>
          <w:sz w:val="20"/>
          <w:szCs w:val="20"/>
        </w:rPr>
        <w:t>Weight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loss</w:t>
      </w:r>
    </w:p>
    <w:p w:rsidR="00902C14" w:rsidRPr="00405C7D" w:rsidRDefault="00000000" w:rsidP="00405C7D">
      <w:pPr>
        <w:pStyle w:val="ListParagraph"/>
        <w:numPr>
          <w:ilvl w:val="0"/>
          <w:numId w:val="6"/>
        </w:numPr>
        <w:tabs>
          <w:tab w:val="left" w:pos="2263"/>
        </w:tabs>
        <w:ind w:left="360"/>
        <w:rPr>
          <w:sz w:val="20"/>
          <w:szCs w:val="20"/>
        </w:rPr>
      </w:pPr>
      <w:r w:rsidRPr="00405C7D">
        <w:rPr>
          <w:sz w:val="20"/>
          <w:szCs w:val="20"/>
        </w:rPr>
        <w:t>No</w:t>
      </w:r>
      <w:r w:rsidRPr="00405C7D">
        <w:rPr>
          <w:spacing w:val="40"/>
          <w:sz w:val="20"/>
          <w:szCs w:val="20"/>
        </w:rPr>
        <w:t xml:space="preserve"> </w:t>
      </w:r>
      <w:r w:rsidRPr="00405C7D">
        <w:rPr>
          <w:sz w:val="20"/>
          <w:szCs w:val="20"/>
        </w:rPr>
        <w:t>appetite</w:t>
      </w:r>
    </w:p>
    <w:p w:rsidR="00902C14" w:rsidRPr="00405C7D" w:rsidRDefault="00000000" w:rsidP="00405C7D">
      <w:pPr>
        <w:pStyle w:val="ListParagraph"/>
        <w:numPr>
          <w:ilvl w:val="0"/>
          <w:numId w:val="6"/>
        </w:numPr>
        <w:tabs>
          <w:tab w:val="left" w:pos="2263"/>
        </w:tabs>
        <w:ind w:left="36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Chills</w:t>
      </w:r>
    </w:p>
    <w:p w:rsidR="00902C14" w:rsidRPr="00405C7D" w:rsidRDefault="00000000" w:rsidP="00405C7D">
      <w:pPr>
        <w:pStyle w:val="ListParagraph"/>
        <w:numPr>
          <w:ilvl w:val="0"/>
          <w:numId w:val="6"/>
        </w:numPr>
        <w:tabs>
          <w:tab w:val="left" w:pos="2263"/>
        </w:tabs>
        <w:ind w:left="36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Fever</w:t>
      </w:r>
    </w:p>
    <w:p w:rsidR="00902C14" w:rsidRPr="00405C7D" w:rsidRDefault="00000000" w:rsidP="00405C7D">
      <w:pPr>
        <w:pStyle w:val="ListParagraph"/>
        <w:numPr>
          <w:ilvl w:val="0"/>
          <w:numId w:val="6"/>
        </w:numPr>
        <w:tabs>
          <w:tab w:val="left" w:pos="2263"/>
        </w:tabs>
        <w:ind w:left="36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Sweating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at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night</w:t>
      </w:r>
    </w:p>
    <w:p w:rsidR="00902C14" w:rsidRPr="00405C7D" w:rsidRDefault="00000000" w:rsidP="00405C7D">
      <w:pPr>
        <w:pStyle w:val="BodyText"/>
        <w:ind w:left="360" w:right="911"/>
        <w:rPr>
          <w:sz w:val="20"/>
          <w:szCs w:val="20"/>
        </w:rPr>
      </w:pPr>
      <w:r w:rsidRPr="00405C7D">
        <w:rPr>
          <w:sz w:val="20"/>
          <w:szCs w:val="20"/>
        </w:rPr>
        <w:t>Symptoms</w:t>
      </w:r>
      <w:r w:rsidRPr="00405C7D">
        <w:rPr>
          <w:spacing w:val="19"/>
          <w:sz w:val="20"/>
          <w:szCs w:val="20"/>
        </w:rPr>
        <w:t xml:space="preserve"> </w:t>
      </w:r>
      <w:r w:rsidRPr="00405C7D">
        <w:rPr>
          <w:sz w:val="20"/>
          <w:szCs w:val="20"/>
        </w:rPr>
        <w:t>of</w:t>
      </w:r>
      <w:r w:rsidRPr="00405C7D">
        <w:rPr>
          <w:spacing w:val="7"/>
          <w:sz w:val="20"/>
          <w:szCs w:val="20"/>
        </w:rPr>
        <w:t xml:space="preserve"> </w:t>
      </w:r>
      <w:r w:rsidRPr="00405C7D">
        <w:rPr>
          <w:sz w:val="20"/>
          <w:szCs w:val="20"/>
        </w:rPr>
        <w:t>TB</w:t>
      </w:r>
      <w:r w:rsidRPr="00405C7D">
        <w:rPr>
          <w:spacing w:val="26"/>
          <w:sz w:val="20"/>
          <w:szCs w:val="20"/>
        </w:rPr>
        <w:t xml:space="preserve"> </w:t>
      </w:r>
      <w:r w:rsidRPr="00405C7D">
        <w:rPr>
          <w:sz w:val="20"/>
          <w:szCs w:val="20"/>
        </w:rPr>
        <w:t>disease</w:t>
      </w:r>
      <w:r w:rsidRPr="00405C7D">
        <w:rPr>
          <w:spacing w:val="20"/>
          <w:sz w:val="20"/>
          <w:szCs w:val="20"/>
        </w:rPr>
        <w:t xml:space="preserve"> </w:t>
      </w:r>
      <w:r w:rsidRPr="00405C7D">
        <w:rPr>
          <w:sz w:val="20"/>
          <w:szCs w:val="20"/>
        </w:rPr>
        <w:t>in</w:t>
      </w:r>
      <w:r w:rsidRPr="00405C7D">
        <w:rPr>
          <w:spacing w:val="22"/>
          <w:sz w:val="20"/>
          <w:szCs w:val="20"/>
        </w:rPr>
        <w:t xml:space="preserve"> </w:t>
      </w:r>
      <w:r w:rsidRPr="00405C7D">
        <w:rPr>
          <w:sz w:val="20"/>
          <w:szCs w:val="20"/>
        </w:rPr>
        <w:t>other</w:t>
      </w:r>
      <w:r w:rsidRPr="00405C7D">
        <w:rPr>
          <w:spacing w:val="27"/>
          <w:sz w:val="20"/>
          <w:szCs w:val="20"/>
        </w:rPr>
        <w:t xml:space="preserve"> </w:t>
      </w:r>
      <w:r w:rsidRPr="00405C7D">
        <w:rPr>
          <w:sz w:val="20"/>
          <w:szCs w:val="20"/>
        </w:rPr>
        <w:t>parts</w:t>
      </w:r>
      <w:r w:rsidRPr="00405C7D">
        <w:rPr>
          <w:spacing w:val="18"/>
          <w:sz w:val="20"/>
          <w:szCs w:val="20"/>
        </w:rPr>
        <w:t xml:space="preserve"> </w:t>
      </w:r>
      <w:r w:rsidRPr="00405C7D">
        <w:rPr>
          <w:sz w:val="20"/>
          <w:szCs w:val="20"/>
        </w:rPr>
        <w:t>of</w:t>
      </w:r>
      <w:r w:rsidRPr="00405C7D">
        <w:rPr>
          <w:spacing w:val="28"/>
          <w:sz w:val="20"/>
          <w:szCs w:val="20"/>
        </w:rPr>
        <w:t xml:space="preserve"> </w:t>
      </w:r>
      <w:r w:rsidRPr="00405C7D">
        <w:rPr>
          <w:sz w:val="20"/>
          <w:szCs w:val="20"/>
        </w:rPr>
        <w:t>the</w:t>
      </w:r>
      <w:r w:rsidRPr="00405C7D">
        <w:rPr>
          <w:spacing w:val="20"/>
          <w:sz w:val="20"/>
          <w:szCs w:val="20"/>
        </w:rPr>
        <w:t xml:space="preserve"> </w:t>
      </w:r>
      <w:r w:rsidRPr="00405C7D">
        <w:rPr>
          <w:sz w:val="20"/>
          <w:szCs w:val="20"/>
        </w:rPr>
        <w:t>body</w:t>
      </w:r>
      <w:r w:rsidRPr="00405C7D">
        <w:rPr>
          <w:spacing w:val="22"/>
          <w:sz w:val="20"/>
          <w:szCs w:val="20"/>
        </w:rPr>
        <w:t xml:space="preserve"> </w:t>
      </w:r>
      <w:r w:rsidRPr="00405C7D">
        <w:rPr>
          <w:sz w:val="20"/>
          <w:szCs w:val="20"/>
        </w:rPr>
        <w:t>depend</w:t>
      </w:r>
      <w:r w:rsidRPr="00405C7D">
        <w:rPr>
          <w:spacing w:val="22"/>
          <w:sz w:val="20"/>
          <w:szCs w:val="20"/>
        </w:rPr>
        <w:t xml:space="preserve"> </w:t>
      </w:r>
      <w:r w:rsidRPr="00405C7D">
        <w:rPr>
          <w:sz w:val="20"/>
          <w:szCs w:val="20"/>
        </w:rPr>
        <w:t>on</w:t>
      </w:r>
      <w:r w:rsidRPr="00405C7D">
        <w:rPr>
          <w:spacing w:val="12"/>
          <w:sz w:val="20"/>
          <w:szCs w:val="20"/>
        </w:rPr>
        <w:t xml:space="preserve"> </w:t>
      </w:r>
      <w:r w:rsidRPr="00405C7D">
        <w:rPr>
          <w:sz w:val="20"/>
          <w:szCs w:val="20"/>
        </w:rPr>
        <w:t>the</w:t>
      </w:r>
      <w:r w:rsidRPr="00405C7D">
        <w:rPr>
          <w:spacing w:val="11"/>
          <w:sz w:val="20"/>
          <w:szCs w:val="20"/>
        </w:rPr>
        <w:t xml:space="preserve"> </w:t>
      </w:r>
      <w:r w:rsidRPr="00405C7D">
        <w:rPr>
          <w:sz w:val="20"/>
          <w:szCs w:val="20"/>
        </w:rPr>
        <w:t>area</w:t>
      </w:r>
      <w:r w:rsidRPr="00405C7D">
        <w:rPr>
          <w:spacing w:val="21"/>
          <w:sz w:val="20"/>
          <w:szCs w:val="20"/>
        </w:rPr>
        <w:t xml:space="preserve"> </w:t>
      </w:r>
      <w:r w:rsidRPr="00405C7D">
        <w:rPr>
          <w:sz w:val="20"/>
          <w:szCs w:val="20"/>
        </w:rPr>
        <w:t>affected.</w:t>
      </w:r>
      <w:r w:rsidRPr="00405C7D">
        <w:rPr>
          <w:spacing w:val="-5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People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who have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latent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infection</w:t>
      </w:r>
    </w:p>
    <w:p w:rsidR="00902C14" w:rsidRPr="00405C7D" w:rsidRDefault="00000000" w:rsidP="00405C7D">
      <w:pPr>
        <w:pStyle w:val="ListParagraph"/>
        <w:numPr>
          <w:ilvl w:val="0"/>
          <w:numId w:val="6"/>
        </w:numPr>
        <w:tabs>
          <w:tab w:val="left" w:pos="2263"/>
        </w:tabs>
        <w:ind w:left="36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Do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not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feel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sick</w:t>
      </w:r>
    </w:p>
    <w:p w:rsidR="00902C14" w:rsidRPr="00405C7D" w:rsidRDefault="00000000" w:rsidP="00405C7D">
      <w:pPr>
        <w:pStyle w:val="ListParagraph"/>
        <w:numPr>
          <w:ilvl w:val="0"/>
          <w:numId w:val="6"/>
        </w:numPr>
        <w:tabs>
          <w:tab w:val="left" w:pos="2263"/>
        </w:tabs>
        <w:ind w:left="36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Do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not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have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any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symptoms,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</w:p>
    <w:p w:rsidR="00902C14" w:rsidRPr="00405C7D" w:rsidRDefault="00000000" w:rsidP="00405C7D">
      <w:pPr>
        <w:pStyle w:val="ListParagraph"/>
        <w:numPr>
          <w:ilvl w:val="0"/>
          <w:numId w:val="6"/>
        </w:numPr>
        <w:tabs>
          <w:tab w:val="left" w:pos="2263"/>
        </w:tabs>
        <w:ind w:left="36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Cannot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spread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others.</w:t>
      </w:r>
    </w:p>
    <w:p w:rsidR="00902C14" w:rsidRPr="00405C7D" w:rsidRDefault="00000000" w:rsidP="00405C7D">
      <w:pPr>
        <w:pStyle w:val="Heading2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DIAGNOSIS:</w:t>
      </w:r>
    </w:p>
    <w:p w:rsidR="00902C14" w:rsidRPr="00405C7D" w:rsidRDefault="00000000" w:rsidP="00405C7D">
      <w:pPr>
        <w:pStyle w:val="BodyText"/>
        <w:ind w:right="116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The most widely used screening method for tuberculous infection is the tuberculin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skin test (Mantoux method), which uses purified protein derivative (PPD). The Mantoux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method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PPD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administration,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which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most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reliable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technique,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consists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intracutaneous injection of PPD containing 5 tuberculin units. The test is read 48 to 72 hours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after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injection by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measuring the diameter</w:t>
      </w:r>
      <w:r w:rsidRPr="00405C7D">
        <w:rPr>
          <w:spacing w:val="58"/>
          <w:sz w:val="20"/>
          <w:szCs w:val="20"/>
        </w:rPr>
        <w:t xml:space="preserve"> </w:t>
      </w:r>
      <w:r w:rsidRPr="00405C7D">
        <w:rPr>
          <w:sz w:val="20"/>
          <w:szCs w:val="20"/>
        </w:rPr>
        <w:t>of the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zone of</w:t>
      </w:r>
      <w:r w:rsidRPr="00405C7D">
        <w:rPr>
          <w:spacing w:val="58"/>
          <w:sz w:val="20"/>
          <w:szCs w:val="20"/>
        </w:rPr>
        <w:t xml:space="preserve"> </w:t>
      </w:r>
      <w:r w:rsidRPr="00405C7D">
        <w:rPr>
          <w:sz w:val="20"/>
          <w:szCs w:val="20"/>
        </w:rPr>
        <w:t>induration. Some patients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may exhibit</w:t>
      </w:r>
      <w:r w:rsidRPr="00405C7D">
        <w:rPr>
          <w:spacing w:val="-5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positive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test after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 initial negative test,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 this 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referred to as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booster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effect.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Confirmatory diagnosis of a clinical suspicion of TB must be made via chest x-ray 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microbiologic examination of sputum or other infected material to rule out active disease.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When active TB is suspected, attempts should be </w:t>
      </w:r>
      <w:r w:rsidRPr="00405C7D">
        <w:rPr>
          <w:w w:val="105"/>
          <w:sz w:val="20"/>
          <w:szCs w:val="20"/>
        </w:rPr>
        <w:t>made to isolate M. tuberculosis from 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infected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site.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Daily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sputum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collection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over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3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consecutive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days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recommended.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(8)</w:t>
      </w:r>
    </w:p>
    <w:p w:rsidR="00902C14" w:rsidRPr="00405C7D" w:rsidRDefault="00000000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Clinical</w:t>
      </w:r>
      <w:r w:rsidRPr="00405C7D">
        <w:rPr>
          <w:spacing w:val="-8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diagnosis:</w:t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902C14" w:rsidRPr="00405C7D" w:rsidRDefault="00000000" w:rsidP="00405C7D">
      <w:pPr>
        <w:pStyle w:val="BodyText"/>
        <w:ind w:right="119"/>
        <w:jc w:val="both"/>
        <w:rPr>
          <w:sz w:val="20"/>
          <w:szCs w:val="20"/>
        </w:rPr>
      </w:pPr>
      <w:r w:rsidRPr="00405C7D">
        <w:rPr>
          <w:sz w:val="20"/>
          <w:szCs w:val="20"/>
        </w:rPr>
        <w:t>The clinical diagnosis of TB disease is based on the symptoms and signs in the patient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together with chest radiography, microscopy of sputum (for acid-fast bacilli) followed by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culture and tuberculin skin testing. Blood-based immunological tests, introduced in the last few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years, will play an increasingly important role in TB diagnosis. These tests can distinguish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between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infection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previous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BCG</w:t>
      </w:r>
      <w:r w:rsidRPr="00405C7D">
        <w:rPr>
          <w:spacing w:val="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vaccination.</w:t>
      </w:r>
      <w:r w:rsidRPr="00405C7D">
        <w:rPr>
          <w:spacing w:val="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(9)</w:t>
      </w:r>
    </w:p>
    <w:p w:rsidR="00902C14" w:rsidRPr="00405C7D" w:rsidRDefault="00000000" w:rsidP="00405C7D">
      <w:pPr>
        <w:pStyle w:val="Heading2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Microbiological:</w:t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902C14" w:rsidRPr="00405C7D" w:rsidRDefault="00000000" w:rsidP="006C39A1">
      <w:pPr>
        <w:pStyle w:val="BodyText"/>
        <w:ind w:right="116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Microbiological investigations are undertaken to assess the infectious state of 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patient,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distinguish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between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infection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mycobacteria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causing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other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mycobacteria. They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also</w:t>
      </w:r>
      <w:r w:rsidRPr="00405C7D">
        <w:rPr>
          <w:spacing w:val="58"/>
          <w:sz w:val="20"/>
          <w:szCs w:val="20"/>
        </w:rPr>
        <w:t xml:space="preserve"> </w:t>
      </w:r>
      <w:r w:rsidRPr="00405C7D">
        <w:rPr>
          <w:sz w:val="20"/>
          <w:szCs w:val="20"/>
        </w:rPr>
        <w:t>determine the drug-susceptibility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patterns of the infecting</w:t>
      </w:r>
      <w:r w:rsidRPr="00405C7D">
        <w:rPr>
          <w:spacing w:val="58"/>
          <w:sz w:val="20"/>
          <w:szCs w:val="20"/>
        </w:rPr>
        <w:t xml:space="preserve"> </w:t>
      </w:r>
      <w:r w:rsidRPr="00405C7D">
        <w:rPr>
          <w:sz w:val="20"/>
          <w:szCs w:val="20"/>
        </w:rPr>
        <w:t>organisms,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ensure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that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prescribed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will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effective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treating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individual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patient.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Investigations comprise microscopy, culture, drug-susceptibility </w:t>
      </w:r>
      <w:proofErr w:type="gramStart"/>
      <w:r w:rsidRPr="00405C7D">
        <w:rPr>
          <w:w w:val="105"/>
          <w:sz w:val="20"/>
          <w:szCs w:val="20"/>
        </w:rPr>
        <w:t>testing</w:t>
      </w:r>
      <w:proofErr w:type="gramEnd"/>
      <w:r w:rsidRPr="00405C7D">
        <w:rPr>
          <w:w w:val="105"/>
          <w:sz w:val="20"/>
          <w:szCs w:val="20"/>
        </w:rPr>
        <w:t xml:space="preserve"> and strain typing.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Direct microscopy of sputum is the simplest and quickest method of detecting the infectious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patient, by looking for acid-fast bacilli. A minimum of three sputum samples, one of which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should be early morning, should be collected from patients with suspected respiratory TB.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Direct microscopy is not as useful in non-pulmonary disease, any specimens taken should be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sent for culture. If conventional culture methods are used, such as the Lowenstein–Jensen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medium, growth may take up to 6 weeks. Modern liquid cultures can produce results more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quickly.</w:t>
      </w:r>
      <w:r w:rsidRPr="00405C7D">
        <w:rPr>
          <w:spacing w:val="36"/>
          <w:sz w:val="20"/>
          <w:szCs w:val="20"/>
        </w:rPr>
        <w:t xml:space="preserve"> </w:t>
      </w:r>
      <w:r w:rsidRPr="00405C7D">
        <w:rPr>
          <w:sz w:val="20"/>
          <w:szCs w:val="20"/>
        </w:rPr>
        <w:t>Polymerase</w:t>
      </w:r>
      <w:r w:rsidRPr="00405C7D">
        <w:rPr>
          <w:spacing w:val="22"/>
          <w:sz w:val="20"/>
          <w:szCs w:val="20"/>
        </w:rPr>
        <w:t xml:space="preserve"> </w:t>
      </w:r>
      <w:r w:rsidRPr="00405C7D">
        <w:rPr>
          <w:sz w:val="20"/>
          <w:szCs w:val="20"/>
        </w:rPr>
        <w:t>chain</w:t>
      </w:r>
      <w:r w:rsidRPr="00405C7D">
        <w:rPr>
          <w:spacing w:val="23"/>
          <w:sz w:val="20"/>
          <w:szCs w:val="20"/>
        </w:rPr>
        <w:t xml:space="preserve"> </w:t>
      </w:r>
      <w:r w:rsidRPr="00405C7D">
        <w:rPr>
          <w:sz w:val="20"/>
          <w:szCs w:val="20"/>
        </w:rPr>
        <w:t>reaction</w:t>
      </w:r>
      <w:r w:rsidRPr="00405C7D">
        <w:rPr>
          <w:spacing w:val="13"/>
          <w:sz w:val="20"/>
          <w:szCs w:val="20"/>
        </w:rPr>
        <w:t xml:space="preserve"> </w:t>
      </w:r>
      <w:r w:rsidRPr="00405C7D">
        <w:rPr>
          <w:sz w:val="20"/>
          <w:szCs w:val="20"/>
        </w:rPr>
        <w:t>(PCR)-based</w:t>
      </w:r>
      <w:r w:rsidRPr="00405C7D">
        <w:rPr>
          <w:spacing w:val="23"/>
          <w:sz w:val="20"/>
          <w:szCs w:val="20"/>
        </w:rPr>
        <w:t xml:space="preserve"> </w:t>
      </w:r>
      <w:r w:rsidRPr="00405C7D">
        <w:rPr>
          <w:sz w:val="20"/>
          <w:szCs w:val="20"/>
        </w:rPr>
        <w:t>tests</w:t>
      </w:r>
      <w:r w:rsidRPr="00405C7D">
        <w:rPr>
          <w:spacing w:val="20"/>
          <w:sz w:val="20"/>
          <w:szCs w:val="20"/>
        </w:rPr>
        <w:t xml:space="preserve"> </w:t>
      </w:r>
      <w:r w:rsidRPr="00405C7D">
        <w:rPr>
          <w:sz w:val="20"/>
          <w:szCs w:val="20"/>
        </w:rPr>
        <w:t>can</w:t>
      </w:r>
      <w:r w:rsidRPr="00405C7D">
        <w:rPr>
          <w:spacing w:val="13"/>
          <w:sz w:val="20"/>
          <w:szCs w:val="20"/>
        </w:rPr>
        <w:t xml:space="preserve"> </w:t>
      </w:r>
      <w:r w:rsidRPr="00405C7D">
        <w:rPr>
          <w:sz w:val="20"/>
          <w:szCs w:val="20"/>
        </w:rPr>
        <w:t>also</w:t>
      </w:r>
      <w:r w:rsidRPr="00405C7D">
        <w:rPr>
          <w:spacing w:val="27"/>
          <w:sz w:val="20"/>
          <w:szCs w:val="20"/>
        </w:rPr>
        <w:t xml:space="preserve"> </w:t>
      </w:r>
      <w:r w:rsidRPr="00405C7D">
        <w:rPr>
          <w:sz w:val="20"/>
          <w:szCs w:val="20"/>
        </w:rPr>
        <w:t>detect</w:t>
      </w:r>
      <w:r w:rsidRPr="00405C7D">
        <w:rPr>
          <w:spacing w:val="37"/>
          <w:sz w:val="20"/>
          <w:szCs w:val="20"/>
        </w:rPr>
        <w:t xml:space="preserve"> </w:t>
      </w:r>
      <w:r w:rsidRPr="00405C7D">
        <w:rPr>
          <w:sz w:val="20"/>
          <w:szCs w:val="20"/>
        </w:rPr>
        <w:t>M.</w:t>
      </w:r>
      <w:r w:rsidRPr="00405C7D">
        <w:rPr>
          <w:spacing w:val="26"/>
          <w:sz w:val="20"/>
          <w:szCs w:val="20"/>
        </w:rPr>
        <w:t xml:space="preserve"> </w:t>
      </w:r>
      <w:r w:rsidRPr="00405C7D">
        <w:rPr>
          <w:sz w:val="20"/>
          <w:szCs w:val="20"/>
        </w:rPr>
        <w:t>tuberculosis</w:t>
      </w:r>
      <w:r w:rsidRPr="00405C7D">
        <w:rPr>
          <w:spacing w:val="30"/>
          <w:sz w:val="20"/>
          <w:szCs w:val="20"/>
        </w:rPr>
        <w:t xml:space="preserve"> </w:t>
      </w:r>
      <w:r w:rsidRPr="00405C7D">
        <w:rPr>
          <w:sz w:val="20"/>
          <w:szCs w:val="20"/>
        </w:rPr>
        <w:t>complex</w:t>
      </w:r>
      <w:r w:rsidR="006C39A1">
        <w:rPr>
          <w:sz w:val="20"/>
          <w:szCs w:val="20"/>
        </w:rPr>
        <w:t xml:space="preserve"> </w:t>
      </w:r>
      <w:r w:rsidRPr="00405C7D">
        <w:rPr>
          <w:sz w:val="20"/>
          <w:szCs w:val="20"/>
        </w:rPr>
        <w:t>in clinical specimens. A rapid test is available for assessing rifampicin resistance in individuals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thought to have drug-resistant TB. A positive result indicates the need to assess susceptibility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 other first line anti-TB drugs. Drug-susceptibility testing still needs to be done on isolates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grown on culture media. DNA fingerprinting, or strain typing, is useful in the public health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management of TB. In 2010, a new method, mycobacterial interspersed repetitive unit/variable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number of tandem repeats (MIRU/VNTR) 24-loci strain typing, became available in the UK.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Strain typing will help in establishing links between cases not previously identified, disproving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links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between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apparent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clusters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cases,</w:t>
      </w:r>
      <w:r w:rsidRPr="00405C7D">
        <w:rPr>
          <w:spacing w:val="1"/>
          <w:w w:val="105"/>
          <w:sz w:val="20"/>
          <w:szCs w:val="20"/>
        </w:rPr>
        <w:t xml:space="preserve"> </w:t>
      </w:r>
      <w:proofErr w:type="gramStart"/>
      <w:r w:rsidRPr="00405C7D">
        <w:rPr>
          <w:w w:val="105"/>
          <w:sz w:val="20"/>
          <w:szCs w:val="20"/>
        </w:rPr>
        <w:t>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also</w:t>
      </w:r>
      <w:proofErr w:type="gramEnd"/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detecting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cross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contamination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laboratories.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(9)</w:t>
      </w:r>
    </w:p>
    <w:p w:rsidR="00405C7D" w:rsidRDefault="00405C7D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</w:p>
    <w:p w:rsidR="00902C14" w:rsidRPr="00405C7D" w:rsidRDefault="00000000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lastRenderedPageBreak/>
        <w:t>Tuberculin</w:t>
      </w:r>
      <w:r w:rsidRPr="00405C7D">
        <w:rPr>
          <w:spacing w:val="-1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testing:</w:t>
      </w:r>
    </w:p>
    <w:p w:rsidR="00902C14" w:rsidRPr="00405C7D" w:rsidRDefault="00000000" w:rsidP="00405C7D">
      <w:pPr>
        <w:pStyle w:val="BodyText"/>
        <w:ind w:right="114"/>
        <w:jc w:val="both"/>
        <w:rPr>
          <w:sz w:val="20"/>
          <w:szCs w:val="20"/>
        </w:rPr>
      </w:pPr>
      <w:r w:rsidRPr="00405C7D">
        <w:rPr>
          <w:sz w:val="20"/>
          <w:szCs w:val="20"/>
        </w:rPr>
        <w:t>Tuberculin</w:t>
      </w:r>
      <w:r w:rsidRPr="00405C7D">
        <w:rPr>
          <w:spacing w:val="17"/>
          <w:sz w:val="20"/>
          <w:szCs w:val="20"/>
        </w:rPr>
        <w:t xml:space="preserve"> </w:t>
      </w:r>
      <w:r w:rsidRPr="00405C7D">
        <w:rPr>
          <w:sz w:val="20"/>
          <w:szCs w:val="20"/>
        </w:rPr>
        <w:t>testing</w:t>
      </w:r>
      <w:r w:rsidRPr="00405C7D">
        <w:rPr>
          <w:spacing w:val="17"/>
          <w:sz w:val="20"/>
          <w:szCs w:val="20"/>
        </w:rPr>
        <w:t xml:space="preserve"> </w:t>
      </w:r>
      <w:r w:rsidRPr="00405C7D">
        <w:rPr>
          <w:sz w:val="20"/>
          <w:szCs w:val="20"/>
        </w:rPr>
        <w:t>is</w:t>
      </w:r>
      <w:r w:rsidRPr="00405C7D">
        <w:rPr>
          <w:spacing w:val="13"/>
          <w:sz w:val="20"/>
          <w:szCs w:val="20"/>
        </w:rPr>
        <w:t xml:space="preserve"> </w:t>
      </w:r>
      <w:r w:rsidRPr="00405C7D">
        <w:rPr>
          <w:sz w:val="20"/>
          <w:szCs w:val="20"/>
        </w:rPr>
        <w:t>used</w:t>
      </w:r>
      <w:r w:rsidRPr="00405C7D">
        <w:rPr>
          <w:spacing w:val="17"/>
          <w:sz w:val="20"/>
          <w:szCs w:val="20"/>
        </w:rPr>
        <w:t xml:space="preserve"> </w:t>
      </w:r>
      <w:r w:rsidRPr="00405C7D">
        <w:rPr>
          <w:sz w:val="20"/>
          <w:szCs w:val="20"/>
        </w:rPr>
        <w:t>to</w:t>
      </w:r>
      <w:r w:rsidRPr="00405C7D">
        <w:rPr>
          <w:spacing w:val="18"/>
          <w:sz w:val="20"/>
          <w:szCs w:val="20"/>
        </w:rPr>
        <w:t xml:space="preserve"> </w:t>
      </w:r>
      <w:r w:rsidRPr="00405C7D">
        <w:rPr>
          <w:sz w:val="20"/>
          <w:szCs w:val="20"/>
        </w:rPr>
        <w:t>detect</w:t>
      </w:r>
      <w:r w:rsidRPr="00405C7D">
        <w:rPr>
          <w:spacing w:val="30"/>
          <w:sz w:val="20"/>
          <w:szCs w:val="20"/>
        </w:rPr>
        <w:t xml:space="preserve"> </w:t>
      </w:r>
      <w:r w:rsidRPr="00405C7D">
        <w:rPr>
          <w:sz w:val="20"/>
          <w:szCs w:val="20"/>
        </w:rPr>
        <w:t>latent</w:t>
      </w:r>
      <w:r w:rsidRPr="00405C7D">
        <w:rPr>
          <w:spacing w:val="20"/>
          <w:sz w:val="20"/>
          <w:szCs w:val="20"/>
        </w:rPr>
        <w:t xml:space="preserve"> </w:t>
      </w:r>
      <w:r w:rsidRPr="00405C7D">
        <w:rPr>
          <w:sz w:val="20"/>
          <w:szCs w:val="20"/>
        </w:rPr>
        <w:t>TB</w:t>
      </w:r>
      <w:r w:rsidRPr="00405C7D">
        <w:rPr>
          <w:spacing w:val="11"/>
          <w:sz w:val="20"/>
          <w:szCs w:val="20"/>
        </w:rPr>
        <w:t xml:space="preserve"> </w:t>
      </w:r>
      <w:r w:rsidRPr="00405C7D">
        <w:rPr>
          <w:sz w:val="20"/>
          <w:szCs w:val="20"/>
        </w:rPr>
        <w:t>infection</w:t>
      </w:r>
      <w:r w:rsidRPr="00405C7D">
        <w:rPr>
          <w:spacing w:val="12"/>
          <w:sz w:val="20"/>
          <w:szCs w:val="20"/>
        </w:rPr>
        <w:t xml:space="preserve"> </w:t>
      </w:r>
      <w:r w:rsidRPr="00405C7D">
        <w:rPr>
          <w:sz w:val="20"/>
          <w:szCs w:val="20"/>
        </w:rPr>
        <w:t>(LTBI).</w:t>
      </w:r>
      <w:r w:rsidRPr="00405C7D">
        <w:rPr>
          <w:spacing w:val="20"/>
          <w:sz w:val="20"/>
          <w:szCs w:val="20"/>
        </w:rPr>
        <w:t xml:space="preserve"> </w:t>
      </w:r>
      <w:r w:rsidRPr="00405C7D">
        <w:rPr>
          <w:sz w:val="20"/>
          <w:szCs w:val="20"/>
        </w:rPr>
        <w:t>Only</w:t>
      </w:r>
      <w:r w:rsidRPr="00405C7D">
        <w:rPr>
          <w:spacing w:val="18"/>
          <w:sz w:val="20"/>
          <w:szCs w:val="20"/>
        </w:rPr>
        <w:t xml:space="preserve"> </w:t>
      </w:r>
      <w:r w:rsidRPr="00405C7D">
        <w:rPr>
          <w:sz w:val="20"/>
          <w:szCs w:val="20"/>
        </w:rPr>
        <w:t>the</w:t>
      </w:r>
      <w:r w:rsidRPr="00405C7D">
        <w:rPr>
          <w:spacing w:val="15"/>
          <w:sz w:val="20"/>
          <w:szCs w:val="20"/>
        </w:rPr>
        <w:t xml:space="preserve"> </w:t>
      </w:r>
      <w:r w:rsidRPr="00405C7D">
        <w:rPr>
          <w:sz w:val="20"/>
          <w:szCs w:val="20"/>
        </w:rPr>
        <w:t>Mantoux</w:t>
      </w:r>
      <w:r w:rsidRPr="00405C7D">
        <w:rPr>
          <w:spacing w:val="18"/>
          <w:sz w:val="20"/>
          <w:szCs w:val="20"/>
        </w:rPr>
        <w:t xml:space="preserve"> </w:t>
      </w:r>
      <w:r w:rsidRPr="00405C7D">
        <w:rPr>
          <w:sz w:val="20"/>
          <w:szCs w:val="20"/>
        </w:rPr>
        <w:t>test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is now used but it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should be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carried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out by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health care professionals trained and</w:t>
      </w:r>
      <w:r w:rsidRPr="00405C7D">
        <w:rPr>
          <w:spacing w:val="58"/>
          <w:sz w:val="20"/>
          <w:szCs w:val="20"/>
        </w:rPr>
        <w:t xml:space="preserve"> </w:t>
      </w:r>
      <w:r w:rsidRPr="00405C7D">
        <w:rPr>
          <w:sz w:val="20"/>
          <w:szCs w:val="20"/>
        </w:rPr>
        <w:t>experienced in</w:t>
      </w:r>
      <w:r w:rsidRPr="00405C7D">
        <w:rPr>
          <w:spacing w:val="-5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its use. The standard Mantoux test consists of an intradermal injection of 2 TU of Staten’s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Serum Institute (SSI) tuberculin RT23 in 0.1mL solution for injection. In this test, 0.1 mL 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 appropriate solution is injected intradermally, usually on the forearm, so that a bleb 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around 7mm is produced. The results are read 48–72h later, although a valid reading can be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obtained up to 96h later. The transverse diameter of the area of induration is measured with a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ruler and the result recorded in </w:t>
      </w:r>
      <w:proofErr w:type="spellStart"/>
      <w:r w:rsidRPr="00405C7D">
        <w:rPr>
          <w:w w:val="105"/>
          <w:sz w:val="20"/>
          <w:szCs w:val="20"/>
        </w:rPr>
        <w:t>millimetres</w:t>
      </w:r>
      <w:proofErr w:type="spellEnd"/>
      <w:r w:rsidRPr="00405C7D">
        <w:rPr>
          <w:w w:val="105"/>
          <w:sz w:val="20"/>
          <w:szCs w:val="20"/>
        </w:rPr>
        <w:t>. The interpretation of the test will depend on 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clinical circumstances, including </w:t>
      </w:r>
      <w:proofErr w:type="gramStart"/>
      <w:r w:rsidRPr="00405C7D">
        <w:rPr>
          <w:w w:val="105"/>
          <w:sz w:val="20"/>
          <w:szCs w:val="20"/>
        </w:rPr>
        <w:t>a past history</w:t>
      </w:r>
      <w:proofErr w:type="gramEnd"/>
      <w:r w:rsidRPr="00405C7D">
        <w:rPr>
          <w:w w:val="105"/>
          <w:sz w:val="20"/>
          <w:szCs w:val="20"/>
        </w:rPr>
        <w:t xml:space="preserve"> of TB or exposure to TB. A diameter 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induration of less than 6mm is negative, that is, there is no significant hypersensitivity to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tuberculin protein. In the absence of specific risk factors for TB, induration of between 6 and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15mm diameter may be due to previous TB infection, or BCG vaccination or exposure to non-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tuberculous mycobacteria. An induration of more than 15mm is strongly suggestive of TB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infection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disease.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(9)</w:t>
      </w:r>
    </w:p>
    <w:p w:rsidR="00405C7D" w:rsidRDefault="00405C7D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</w:p>
    <w:p w:rsidR="00902C14" w:rsidRPr="00405C7D" w:rsidRDefault="00000000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Chest</w:t>
      </w:r>
      <w:r w:rsidRPr="00405C7D">
        <w:rPr>
          <w:spacing w:val="-18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radiography:</w:t>
      </w:r>
    </w:p>
    <w:p w:rsidR="00902C14" w:rsidRPr="00405C7D" w:rsidRDefault="00000000" w:rsidP="00405C7D">
      <w:pPr>
        <w:pStyle w:val="BodyText"/>
        <w:ind w:right="128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The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chest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radiograph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non-specific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diagnostic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tool,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 may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present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virtually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any abnormality on chest radiography. This is why microbiological evidence of confirmation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should be sought. Pulmonary TB may appear as bronchopneumonia with confluent shadowing,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without cavitation. Cavitation may be seen; the incidence can vary between 10% and 30%.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Uncharacteristic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radiological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patterns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may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occur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presence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HIV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infection.</w:t>
      </w:r>
      <w:r w:rsidRPr="00405C7D">
        <w:rPr>
          <w:spacing w:val="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(9)</w:t>
      </w:r>
    </w:p>
    <w:p w:rsidR="00902C14" w:rsidRPr="00405C7D" w:rsidRDefault="00000000" w:rsidP="00405C7D">
      <w:pPr>
        <w:pStyle w:val="Heading1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PATHOPHYSIOLOGY:</w:t>
      </w:r>
    </w:p>
    <w:p w:rsidR="00902C14" w:rsidRPr="00405C7D" w:rsidRDefault="00000000" w:rsidP="00405C7D">
      <w:pPr>
        <w:pStyle w:val="BodyText"/>
        <w:ind w:right="116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Primary infection is initiated by the alveolar implantation of organisms in droplet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nuclei that </w:t>
      </w:r>
      <w:r w:rsidRPr="00405C7D">
        <w:rPr>
          <w:w w:val="105"/>
          <w:sz w:val="20"/>
          <w:szCs w:val="20"/>
        </w:rPr>
        <w:t>are small enough (1 to 5 mm) to escape the ciliary epithelial cells of the upper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respiratory tract and reach the alveolar surface. Once implanted, the organisms multiply 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are ingested by pulmonary macrophages, where they are killed, or, they continue to multiply.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 bacterial multiplication, the macrophages eventually rupture, releasing many bacilli.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Large numbers of activated macrophages surround the solid caseous (cheese-like) TB foci (the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necrotic area) as a part of cell-mediated immunity. Delayed-type hypersensitivity also develops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through activation and multiplication of T lymphocytes. Macrophages form granulomas to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contain the organisms. Successful containment of M. tuberculosis requires activation of a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subset of CD4 lymphocytes, referred to as Th-1 cells, which activate macrophages through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secretion of interferon γ.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Approximately 90% of patients who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experience primary</w:t>
      </w:r>
      <w:r w:rsidRPr="00405C7D">
        <w:rPr>
          <w:spacing w:val="58"/>
          <w:sz w:val="20"/>
          <w:szCs w:val="20"/>
        </w:rPr>
        <w:t xml:space="preserve"> </w:t>
      </w:r>
      <w:r w:rsidRPr="00405C7D">
        <w:rPr>
          <w:sz w:val="20"/>
          <w:szCs w:val="20"/>
        </w:rPr>
        <w:t>disease have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further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clinical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manifestations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other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than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positive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skin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test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either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alone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combination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 radiographic evidence of stable granulomas. Tissue necrosis and calcification of 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originally infected site and regional lymph nodes may occur, resulting in the formation of a</w:t>
      </w:r>
      <w:r w:rsidRPr="00405C7D">
        <w:rPr>
          <w:spacing w:val="1"/>
          <w:w w:val="105"/>
          <w:sz w:val="20"/>
          <w:szCs w:val="20"/>
        </w:rPr>
        <w:t xml:space="preserve"> </w:t>
      </w:r>
      <w:proofErr w:type="spellStart"/>
      <w:r w:rsidRPr="00405C7D">
        <w:rPr>
          <w:w w:val="105"/>
          <w:sz w:val="20"/>
          <w:szCs w:val="20"/>
        </w:rPr>
        <w:t>radiodense</w:t>
      </w:r>
      <w:proofErr w:type="spellEnd"/>
      <w:r w:rsidRPr="00405C7D">
        <w:rPr>
          <w:w w:val="105"/>
          <w:sz w:val="20"/>
          <w:szCs w:val="20"/>
        </w:rPr>
        <w:t xml:space="preserve"> area referred to as a </w:t>
      </w:r>
      <w:proofErr w:type="spellStart"/>
      <w:r w:rsidRPr="00405C7D">
        <w:rPr>
          <w:w w:val="105"/>
          <w:sz w:val="20"/>
          <w:szCs w:val="20"/>
        </w:rPr>
        <w:t>Ghon</w:t>
      </w:r>
      <w:proofErr w:type="spellEnd"/>
      <w:r w:rsidRPr="00405C7D">
        <w:rPr>
          <w:w w:val="105"/>
          <w:sz w:val="20"/>
          <w:szCs w:val="20"/>
        </w:rPr>
        <w:t xml:space="preserve"> complex.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Approximately 5% of patients (usually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children, the elderly, or the immunocompromised) experience progressive primary disease at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 site of the primary infection (usually the lower lobes) and frequently by dissemination,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leading to meningitis and often to involvement of the upper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lobes of the lung as well.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Approximately 10% of patients develop reactivation disease, which arises </w:t>
      </w:r>
      <w:proofErr w:type="gramStart"/>
      <w:r w:rsidRPr="00405C7D">
        <w:rPr>
          <w:w w:val="105"/>
          <w:sz w:val="20"/>
          <w:szCs w:val="20"/>
        </w:rPr>
        <w:t>subsequent to</w:t>
      </w:r>
      <w:proofErr w:type="gramEnd"/>
      <w:r w:rsidRPr="00405C7D">
        <w:rPr>
          <w:w w:val="105"/>
          <w:sz w:val="20"/>
          <w:szCs w:val="20"/>
        </w:rPr>
        <w:t xml:space="preserve"> 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hematogenous spread of the organism. In the United States, most cases of TB are believed to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result from reactivation. Occasionally, a massive inoculum of organisms may be introduced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into the bloodstream, causing widely disseminated disease and granuloma formation known as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miliary TB.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(8)</w:t>
      </w:r>
    </w:p>
    <w:p w:rsidR="006C39A1" w:rsidRDefault="006C39A1" w:rsidP="00405C7D">
      <w:pPr>
        <w:pStyle w:val="BodyText"/>
        <w:rPr>
          <w:sz w:val="20"/>
          <w:szCs w:val="20"/>
        </w:rPr>
        <w:sectPr w:rsidR="006C39A1" w:rsidSect="005F454B">
          <w:pgSz w:w="12240" w:h="15840" w:code="1"/>
          <w:pgMar w:top="1440" w:right="1440" w:bottom="1440" w:left="1440" w:header="576" w:footer="997" w:gutter="0"/>
          <w:cols w:num="2" w:space="720"/>
          <w:docGrid w:linePitch="299"/>
        </w:sectPr>
      </w:pPr>
    </w:p>
    <w:p w:rsidR="00902C14" w:rsidRPr="00405C7D" w:rsidRDefault="00000000" w:rsidP="006C39A1">
      <w:pPr>
        <w:pStyle w:val="BodyText"/>
        <w:jc w:val="center"/>
        <w:rPr>
          <w:sz w:val="20"/>
          <w:szCs w:val="20"/>
        </w:rPr>
      </w:pPr>
      <w:r w:rsidRPr="00405C7D">
        <w:rPr>
          <w:noProof/>
          <w:sz w:val="20"/>
          <w:szCs w:val="20"/>
        </w:rPr>
        <w:lastRenderedPageBreak/>
        <w:drawing>
          <wp:inline distT="0" distB="0" distL="0" distR="0">
            <wp:extent cx="5120843" cy="3657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0843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902C14" w:rsidRDefault="00000000" w:rsidP="00405C7D">
      <w:pPr>
        <w:pStyle w:val="Heading1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FIGURE</w:t>
      </w:r>
      <w:r w:rsidRPr="00405C7D">
        <w:rPr>
          <w:spacing w:val="-8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1:</w:t>
      </w:r>
      <w:r w:rsidRPr="00405C7D">
        <w:rPr>
          <w:spacing w:val="-5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PATHOPHYSIOLOGY</w:t>
      </w:r>
      <w:r w:rsidRPr="00405C7D">
        <w:rPr>
          <w:spacing w:val="-8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0F</w:t>
      </w:r>
      <w:r w:rsidRPr="00405C7D">
        <w:rPr>
          <w:spacing w:val="-4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TUBERCULOSIS</w:t>
      </w:r>
    </w:p>
    <w:p w:rsidR="00405C7D" w:rsidRDefault="00405C7D" w:rsidP="00405C7D">
      <w:pPr>
        <w:pStyle w:val="Heading1"/>
        <w:spacing w:before="0"/>
        <w:ind w:left="0"/>
        <w:rPr>
          <w:sz w:val="20"/>
          <w:szCs w:val="20"/>
          <w:u w:val="none"/>
        </w:rPr>
      </w:pPr>
    </w:p>
    <w:p w:rsidR="006C39A1" w:rsidRDefault="006C39A1" w:rsidP="00405C7D">
      <w:pPr>
        <w:pStyle w:val="Heading1"/>
        <w:spacing w:before="0"/>
        <w:ind w:left="0"/>
        <w:rPr>
          <w:sz w:val="20"/>
          <w:szCs w:val="20"/>
          <w:u w:val="none"/>
        </w:rPr>
        <w:sectPr w:rsidR="006C39A1" w:rsidSect="005F454B">
          <w:type w:val="continuous"/>
          <w:pgSz w:w="12240" w:h="15840" w:code="1"/>
          <w:pgMar w:top="1440" w:right="1440" w:bottom="1440" w:left="1440" w:header="720" w:footer="997" w:gutter="0"/>
          <w:cols w:space="720"/>
          <w:docGrid w:linePitch="299"/>
        </w:sectPr>
      </w:pPr>
    </w:p>
    <w:p w:rsidR="00405C7D" w:rsidRPr="00405C7D" w:rsidRDefault="00405C7D" w:rsidP="006C39A1">
      <w:pPr>
        <w:pStyle w:val="Heading1"/>
        <w:spacing w:before="0"/>
        <w:ind w:left="0"/>
        <w:jc w:val="both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TREATMENT:</w:t>
      </w:r>
    </w:p>
    <w:p w:rsidR="00902C14" w:rsidRPr="00405C7D" w:rsidRDefault="00000000" w:rsidP="006C39A1">
      <w:pPr>
        <w:pStyle w:val="BodyText"/>
        <w:ind w:right="163"/>
        <w:jc w:val="both"/>
        <w:rPr>
          <w:sz w:val="20"/>
          <w:szCs w:val="20"/>
        </w:rPr>
      </w:pPr>
      <w:r w:rsidRPr="00405C7D">
        <w:rPr>
          <w:sz w:val="20"/>
          <w:szCs w:val="20"/>
        </w:rPr>
        <w:t>Drug</w:t>
      </w:r>
      <w:r w:rsidRPr="00405C7D">
        <w:rPr>
          <w:spacing w:val="23"/>
          <w:sz w:val="20"/>
          <w:szCs w:val="20"/>
        </w:rPr>
        <w:t xml:space="preserve"> </w:t>
      </w:r>
      <w:r w:rsidRPr="00405C7D">
        <w:rPr>
          <w:sz w:val="20"/>
          <w:szCs w:val="20"/>
        </w:rPr>
        <w:t>treatment</w:t>
      </w:r>
      <w:r w:rsidRPr="00405C7D">
        <w:rPr>
          <w:spacing w:val="27"/>
          <w:sz w:val="20"/>
          <w:szCs w:val="20"/>
        </w:rPr>
        <w:t xml:space="preserve"> </w:t>
      </w:r>
      <w:r w:rsidRPr="00405C7D">
        <w:rPr>
          <w:sz w:val="20"/>
          <w:szCs w:val="20"/>
        </w:rPr>
        <w:t>is</w:t>
      </w:r>
      <w:r w:rsidRPr="00405C7D">
        <w:rPr>
          <w:spacing w:val="12"/>
          <w:sz w:val="20"/>
          <w:szCs w:val="20"/>
        </w:rPr>
        <w:t xml:space="preserve"> </w:t>
      </w:r>
      <w:r w:rsidRPr="00405C7D">
        <w:rPr>
          <w:sz w:val="20"/>
          <w:szCs w:val="20"/>
        </w:rPr>
        <w:t>the</w:t>
      </w:r>
      <w:r w:rsidRPr="00405C7D">
        <w:rPr>
          <w:spacing w:val="22"/>
          <w:sz w:val="20"/>
          <w:szCs w:val="20"/>
        </w:rPr>
        <w:t xml:space="preserve"> </w:t>
      </w:r>
      <w:r w:rsidRPr="00405C7D">
        <w:rPr>
          <w:sz w:val="20"/>
          <w:szCs w:val="20"/>
        </w:rPr>
        <w:t>cornerstone</w:t>
      </w:r>
      <w:r w:rsidRPr="00405C7D">
        <w:rPr>
          <w:spacing w:val="23"/>
          <w:sz w:val="20"/>
          <w:szCs w:val="20"/>
        </w:rPr>
        <w:t xml:space="preserve"> </w:t>
      </w:r>
      <w:r w:rsidRPr="00405C7D">
        <w:rPr>
          <w:sz w:val="20"/>
          <w:szCs w:val="20"/>
        </w:rPr>
        <w:t>of</w:t>
      </w:r>
      <w:r w:rsidRPr="00405C7D">
        <w:rPr>
          <w:spacing w:val="9"/>
          <w:sz w:val="20"/>
          <w:szCs w:val="20"/>
        </w:rPr>
        <w:t xml:space="preserve"> </w:t>
      </w:r>
      <w:r w:rsidRPr="00405C7D">
        <w:rPr>
          <w:sz w:val="20"/>
          <w:szCs w:val="20"/>
        </w:rPr>
        <w:t>TB</w:t>
      </w:r>
      <w:r w:rsidRPr="00405C7D">
        <w:rPr>
          <w:spacing w:val="28"/>
          <w:sz w:val="20"/>
          <w:szCs w:val="20"/>
        </w:rPr>
        <w:t xml:space="preserve"> </w:t>
      </w:r>
      <w:r w:rsidRPr="00405C7D">
        <w:rPr>
          <w:sz w:val="20"/>
          <w:szCs w:val="20"/>
        </w:rPr>
        <w:t>management.</w:t>
      </w:r>
      <w:r w:rsidRPr="00405C7D">
        <w:rPr>
          <w:spacing w:val="26"/>
          <w:sz w:val="20"/>
          <w:szCs w:val="20"/>
        </w:rPr>
        <w:t xml:space="preserve"> </w:t>
      </w:r>
      <w:r w:rsidRPr="00405C7D">
        <w:rPr>
          <w:sz w:val="20"/>
          <w:szCs w:val="20"/>
        </w:rPr>
        <w:t>A</w:t>
      </w:r>
      <w:r w:rsidRPr="00405C7D">
        <w:rPr>
          <w:spacing w:val="21"/>
          <w:sz w:val="20"/>
          <w:szCs w:val="20"/>
        </w:rPr>
        <w:t xml:space="preserve"> </w:t>
      </w:r>
      <w:r w:rsidRPr="00405C7D">
        <w:rPr>
          <w:sz w:val="20"/>
          <w:szCs w:val="20"/>
        </w:rPr>
        <w:t>minimum</w:t>
      </w:r>
      <w:r w:rsidRPr="00405C7D">
        <w:rPr>
          <w:spacing w:val="23"/>
          <w:sz w:val="20"/>
          <w:szCs w:val="20"/>
        </w:rPr>
        <w:t xml:space="preserve"> </w:t>
      </w:r>
      <w:r w:rsidRPr="00405C7D">
        <w:rPr>
          <w:sz w:val="20"/>
          <w:szCs w:val="20"/>
        </w:rPr>
        <w:t>of</w:t>
      </w:r>
      <w:r w:rsidRPr="00405C7D">
        <w:rPr>
          <w:spacing w:val="20"/>
          <w:sz w:val="20"/>
          <w:szCs w:val="20"/>
        </w:rPr>
        <w:t xml:space="preserve"> </w:t>
      </w:r>
      <w:r w:rsidRPr="00405C7D">
        <w:rPr>
          <w:sz w:val="20"/>
          <w:szCs w:val="20"/>
        </w:rPr>
        <w:t>two</w:t>
      </w:r>
      <w:r w:rsidRPr="00405C7D">
        <w:rPr>
          <w:spacing w:val="33"/>
          <w:sz w:val="20"/>
          <w:szCs w:val="20"/>
        </w:rPr>
        <w:t xml:space="preserve"> </w:t>
      </w:r>
      <w:r w:rsidRPr="00405C7D">
        <w:rPr>
          <w:sz w:val="20"/>
          <w:szCs w:val="20"/>
        </w:rPr>
        <w:t>drugs,</w:t>
      </w:r>
      <w:r w:rsidRPr="00405C7D">
        <w:rPr>
          <w:spacing w:val="27"/>
          <w:sz w:val="20"/>
          <w:szCs w:val="20"/>
        </w:rPr>
        <w:t xml:space="preserve"> </w:t>
      </w:r>
      <w:r w:rsidRPr="00405C7D">
        <w:rPr>
          <w:sz w:val="20"/>
          <w:szCs w:val="20"/>
        </w:rPr>
        <w:t>and</w:t>
      </w:r>
      <w:r w:rsidRPr="00405C7D">
        <w:rPr>
          <w:spacing w:val="-5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generally three or four drugs, must be used simultaneously. Drug treatment is continued for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at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least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6 months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up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3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years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</w:t>
      </w:r>
      <w:r w:rsidRPr="00405C7D">
        <w:rPr>
          <w:spacing w:val="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some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cases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multidrug-resistant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(MDR-TB).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Measures to assure adherence,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such as directly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observed therapy,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are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important.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Patients with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active disease should be isolated to prevent spread of the disease. Public health departments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are responsible for preventing the spread of TB, finding where TB has already spread using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contact investigation. Debilitated patients may require therapy for other medical conditions,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including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substance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abuse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HIV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infection,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some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may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need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nutritional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support.</w:t>
      </w:r>
    </w:p>
    <w:p w:rsidR="00405C7D" w:rsidRDefault="00405C7D" w:rsidP="006C39A1">
      <w:pPr>
        <w:pStyle w:val="BodyText"/>
        <w:jc w:val="both"/>
        <w:rPr>
          <w:w w:val="105"/>
          <w:sz w:val="20"/>
          <w:szCs w:val="20"/>
        </w:rPr>
      </w:pPr>
    </w:p>
    <w:p w:rsidR="00902C14" w:rsidRPr="00405C7D" w:rsidRDefault="00000000" w:rsidP="006C39A1">
      <w:pPr>
        <w:pStyle w:val="BodyText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Surgery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may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needed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remove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destroyed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lung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tissue,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space-occupying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lesions,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 some</w:t>
      </w:r>
      <w:r w:rsidRPr="00405C7D">
        <w:rPr>
          <w:spacing w:val="-5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extrapulmonary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lesions.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(8)</w:t>
      </w:r>
    </w:p>
    <w:p w:rsidR="00405C7D" w:rsidRDefault="00405C7D" w:rsidP="006C39A1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</w:p>
    <w:p w:rsidR="00902C14" w:rsidRPr="00405C7D" w:rsidRDefault="00000000" w:rsidP="006C39A1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BCG</w:t>
      </w:r>
      <w:r w:rsidRPr="00405C7D">
        <w:rPr>
          <w:spacing w:val="-7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Vaccine:</w:t>
      </w:r>
    </w:p>
    <w:p w:rsidR="00902C14" w:rsidRPr="00405C7D" w:rsidRDefault="00000000" w:rsidP="006C39A1">
      <w:pPr>
        <w:pStyle w:val="BodyText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Many</w:t>
      </w:r>
      <w:r w:rsidRPr="00405C7D">
        <w:rPr>
          <w:spacing w:val="4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countries</w:t>
      </w:r>
      <w:r w:rsidRPr="00405C7D">
        <w:rPr>
          <w:spacing w:val="3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use</w:t>
      </w:r>
      <w:r w:rsidRPr="00405C7D">
        <w:rPr>
          <w:spacing w:val="3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BCG</w:t>
      </w:r>
      <w:r w:rsidRPr="00405C7D">
        <w:rPr>
          <w:spacing w:val="4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vaccine</w:t>
      </w:r>
      <w:r w:rsidRPr="00405C7D">
        <w:rPr>
          <w:spacing w:val="3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</w:t>
      </w:r>
      <w:r w:rsidRPr="00405C7D">
        <w:rPr>
          <w:spacing w:val="3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part</w:t>
      </w:r>
      <w:r w:rsidRPr="00405C7D">
        <w:rPr>
          <w:spacing w:val="4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3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4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control</w:t>
      </w:r>
      <w:r w:rsidRPr="00405C7D">
        <w:rPr>
          <w:spacing w:val="4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programs,</w:t>
      </w:r>
      <w:r w:rsidRPr="00405C7D">
        <w:rPr>
          <w:spacing w:val="4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especially</w:t>
      </w:r>
      <w:r w:rsidRPr="00405C7D">
        <w:rPr>
          <w:spacing w:val="4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infants.</w:t>
      </w:r>
      <w:r w:rsidRPr="00405C7D">
        <w:rPr>
          <w:spacing w:val="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efficacy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BCG</w:t>
      </w:r>
      <w:r w:rsidRPr="00405C7D">
        <w:rPr>
          <w:spacing w:val="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meningitis TB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protection</w:t>
      </w:r>
      <w:r w:rsidRPr="00405C7D">
        <w:rPr>
          <w:spacing w:val="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children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 higher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(greater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than</w:t>
      </w:r>
      <w:r w:rsidR="00405C7D">
        <w:rPr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80%). However,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the protective efficacy for</w:t>
      </w:r>
      <w:r w:rsidRPr="00405C7D">
        <w:rPr>
          <w:spacing w:val="58"/>
          <w:sz w:val="20"/>
          <w:szCs w:val="20"/>
        </w:rPr>
        <w:t xml:space="preserve"> </w:t>
      </w:r>
      <w:r w:rsidRPr="00405C7D">
        <w:rPr>
          <w:sz w:val="20"/>
          <w:szCs w:val="20"/>
        </w:rPr>
        <w:t>pulmonary TB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 xml:space="preserve">prevention </w:t>
      </w:r>
      <w:r w:rsidRPr="00405C7D">
        <w:rPr>
          <w:sz w:val="20"/>
          <w:szCs w:val="20"/>
        </w:rPr>
        <w:t>in adolescents and adults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is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variable (from 0-8%). The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effectiveness of BCG is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much lower in areas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where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mycobacteria</w:t>
      </w:r>
      <w:r w:rsidRPr="00405C7D">
        <w:rPr>
          <w:spacing w:val="-5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are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less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prevalent.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(1)</w:t>
      </w:r>
    </w:p>
    <w:p w:rsidR="00902C14" w:rsidRPr="00405C7D" w:rsidRDefault="00000000" w:rsidP="006C39A1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First</w:t>
      </w:r>
      <w:r w:rsidRPr="00405C7D">
        <w:rPr>
          <w:spacing w:val="-3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Line</w:t>
      </w:r>
      <w:r w:rsidRPr="00405C7D">
        <w:rPr>
          <w:spacing w:val="-3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Anti-TB</w:t>
      </w:r>
      <w:r w:rsidRPr="00405C7D">
        <w:rPr>
          <w:spacing w:val="-3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Drugs:</w:t>
      </w:r>
    </w:p>
    <w:p w:rsidR="00902C14" w:rsidRPr="00405C7D" w:rsidRDefault="00902C14" w:rsidP="006C39A1">
      <w:pPr>
        <w:pStyle w:val="BodyText"/>
        <w:jc w:val="both"/>
        <w:rPr>
          <w:sz w:val="20"/>
          <w:szCs w:val="20"/>
        </w:rPr>
      </w:pPr>
    </w:p>
    <w:p w:rsidR="00902C14" w:rsidRPr="00405C7D" w:rsidRDefault="00000000" w:rsidP="006C39A1">
      <w:pPr>
        <w:jc w:val="both"/>
        <w:rPr>
          <w:sz w:val="20"/>
          <w:szCs w:val="20"/>
        </w:rPr>
      </w:pPr>
      <w:r w:rsidRPr="00405C7D">
        <w:rPr>
          <w:sz w:val="20"/>
          <w:szCs w:val="20"/>
        </w:rPr>
        <w:t>(Isoniazid,</w:t>
      </w:r>
      <w:r w:rsidRPr="00405C7D">
        <w:rPr>
          <w:spacing w:val="-8"/>
          <w:sz w:val="20"/>
          <w:szCs w:val="20"/>
        </w:rPr>
        <w:t xml:space="preserve"> </w:t>
      </w:r>
      <w:r w:rsidRPr="00405C7D">
        <w:rPr>
          <w:sz w:val="20"/>
          <w:szCs w:val="20"/>
        </w:rPr>
        <w:t>Rifampicin,</w:t>
      </w:r>
      <w:r w:rsidRPr="00405C7D">
        <w:rPr>
          <w:spacing w:val="-8"/>
          <w:sz w:val="20"/>
          <w:szCs w:val="20"/>
        </w:rPr>
        <w:t xml:space="preserve"> </w:t>
      </w:r>
      <w:r w:rsidRPr="00405C7D">
        <w:rPr>
          <w:sz w:val="20"/>
          <w:szCs w:val="20"/>
        </w:rPr>
        <w:t>Pyrazinamide,</w:t>
      </w:r>
      <w:r w:rsidRPr="00405C7D">
        <w:rPr>
          <w:spacing w:val="-7"/>
          <w:sz w:val="20"/>
          <w:szCs w:val="20"/>
        </w:rPr>
        <w:t xml:space="preserve"> </w:t>
      </w:r>
      <w:r w:rsidRPr="00405C7D">
        <w:rPr>
          <w:sz w:val="20"/>
          <w:szCs w:val="20"/>
        </w:rPr>
        <w:t>Ethambutol,</w:t>
      </w:r>
      <w:r w:rsidRPr="00405C7D">
        <w:rPr>
          <w:spacing w:val="-8"/>
          <w:sz w:val="20"/>
          <w:szCs w:val="20"/>
        </w:rPr>
        <w:t xml:space="preserve"> </w:t>
      </w:r>
      <w:r w:rsidRPr="00405C7D">
        <w:rPr>
          <w:sz w:val="20"/>
          <w:szCs w:val="20"/>
        </w:rPr>
        <w:t>Streptomycin)</w:t>
      </w:r>
    </w:p>
    <w:p w:rsidR="00902C14" w:rsidRPr="00405C7D" w:rsidRDefault="00000000" w:rsidP="006C39A1">
      <w:pPr>
        <w:pStyle w:val="BodyText"/>
        <w:ind w:right="12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 xml:space="preserve">The </w:t>
      </w:r>
      <w:proofErr w:type="gramStart"/>
      <w:r w:rsidRPr="00405C7D">
        <w:rPr>
          <w:w w:val="105"/>
          <w:sz w:val="20"/>
          <w:szCs w:val="20"/>
        </w:rPr>
        <w:t>most commonly used</w:t>
      </w:r>
      <w:proofErr w:type="gramEnd"/>
      <w:r w:rsidRPr="00405C7D">
        <w:rPr>
          <w:w w:val="105"/>
          <w:sz w:val="20"/>
          <w:szCs w:val="20"/>
        </w:rPr>
        <w:t xml:space="preserve"> standard chemotherapeutic regime for treatment of TB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consists of first line drugs such as isoniazid (INH), rifampicin (RIF), pyrazinamide (PZA) and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ethambutol (EMB) for an initial 2-month phase followed by a continuation phase with INH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 RIF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 4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months. Streptomycin is a bactericidal antibiotic that affects polypeptide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synthesis</w:t>
      </w:r>
      <w:r w:rsidRPr="00405C7D">
        <w:rPr>
          <w:spacing w:val="1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but</w:t>
      </w:r>
      <w:r w:rsidRPr="00405C7D">
        <w:rPr>
          <w:spacing w:val="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</w:t>
      </w:r>
      <w:r w:rsidRPr="00405C7D">
        <w:rPr>
          <w:spacing w:val="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longer</w:t>
      </w:r>
      <w:r w:rsidRPr="00405C7D">
        <w:rPr>
          <w:spacing w:val="2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considered</w:t>
      </w:r>
      <w:r w:rsidRPr="00405C7D">
        <w:rPr>
          <w:spacing w:val="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</w:t>
      </w:r>
      <w:r w:rsidRPr="00405C7D">
        <w:rPr>
          <w:spacing w:val="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</w:t>
      </w:r>
      <w:r w:rsidRPr="00405C7D">
        <w:rPr>
          <w:spacing w:val="2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first</w:t>
      </w:r>
      <w:r w:rsidRPr="00405C7D">
        <w:rPr>
          <w:spacing w:val="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line</w:t>
      </w:r>
      <w:r w:rsidRPr="00405C7D">
        <w:rPr>
          <w:spacing w:val="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</w:t>
      </w:r>
      <w:r w:rsidRPr="00405C7D">
        <w:rPr>
          <w:spacing w:val="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because</w:t>
      </w:r>
      <w:r w:rsidRPr="00405C7D">
        <w:rPr>
          <w:spacing w:val="1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high</w:t>
      </w:r>
      <w:r w:rsidRPr="00405C7D">
        <w:rPr>
          <w:spacing w:val="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rates</w:t>
      </w:r>
      <w:r w:rsidRPr="00405C7D">
        <w:rPr>
          <w:spacing w:val="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resistance.</w:t>
      </w:r>
    </w:p>
    <w:p w:rsidR="00902C14" w:rsidRPr="00405C7D" w:rsidRDefault="00000000" w:rsidP="006C39A1">
      <w:pPr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(10,11)</w:t>
      </w:r>
    </w:p>
    <w:p w:rsidR="00902C14" w:rsidRPr="00405C7D" w:rsidRDefault="00000000" w:rsidP="006C39A1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Second</w:t>
      </w:r>
      <w:r w:rsidRPr="00405C7D">
        <w:rPr>
          <w:spacing w:val="-3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Line</w:t>
      </w:r>
      <w:r w:rsidRPr="00405C7D">
        <w:rPr>
          <w:spacing w:val="-7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Anti-TB</w:t>
      </w:r>
      <w:r w:rsidRPr="00405C7D">
        <w:rPr>
          <w:spacing w:val="-6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Drugs:</w:t>
      </w:r>
    </w:p>
    <w:p w:rsidR="00902C14" w:rsidRPr="00405C7D" w:rsidRDefault="00000000" w:rsidP="006C39A1">
      <w:pPr>
        <w:jc w:val="both"/>
        <w:rPr>
          <w:sz w:val="20"/>
          <w:szCs w:val="20"/>
        </w:rPr>
      </w:pPr>
      <w:r w:rsidRPr="00405C7D">
        <w:rPr>
          <w:sz w:val="20"/>
          <w:szCs w:val="20"/>
        </w:rPr>
        <w:t>(Amikacin,</w:t>
      </w:r>
      <w:r w:rsidRPr="00405C7D">
        <w:rPr>
          <w:spacing w:val="42"/>
          <w:sz w:val="20"/>
          <w:szCs w:val="20"/>
        </w:rPr>
        <w:t xml:space="preserve"> </w:t>
      </w:r>
      <w:r w:rsidRPr="00405C7D">
        <w:rPr>
          <w:sz w:val="20"/>
          <w:szCs w:val="20"/>
        </w:rPr>
        <w:t>Kanamycin,</w:t>
      </w:r>
      <w:r w:rsidRPr="00405C7D">
        <w:rPr>
          <w:spacing w:val="43"/>
          <w:sz w:val="20"/>
          <w:szCs w:val="20"/>
        </w:rPr>
        <w:t xml:space="preserve"> </w:t>
      </w:r>
      <w:r w:rsidRPr="00405C7D">
        <w:rPr>
          <w:sz w:val="20"/>
          <w:szCs w:val="20"/>
        </w:rPr>
        <w:t>Para</w:t>
      </w:r>
      <w:r w:rsidRPr="00405C7D">
        <w:rPr>
          <w:spacing w:val="39"/>
          <w:sz w:val="20"/>
          <w:szCs w:val="20"/>
        </w:rPr>
        <w:t xml:space="preserve"> </w:t>
      </w:r>
      <w:r w:rsidRPr="00405C7D">
        <w:rPr>
          <w:sz w:val="20"/>
          <w:szCs w:val="20"/>
        </w:rPr>
        <w:t>amino</w:t>
      </w:r>
      <w:r w:rsidRPr="00405C7D">
        <w:rPr>
          <w:spacing w:val="38"/>
          <w:sz w:val="20"/>
          <w:szCs w:val="20"/>
        </w:rPr>
        <w:t xml:space="preserve"> </w:t>
      </w:r>
      <w:r w:rsidRPr="00405C7D">
        <w:rPr>
          <w:sz w:val="20"/>
          <w:szCs w:val="20"/>
        </w:rPr>
        <w:t>salicylic</w:t>
      </w:r>
      <w:r w:rsidRPr="00405C7D">
        <w:rPr>
          <w:spacing w:val="39"/>
          <w:sz w:val="20"/>
          <w:szCs w:val="20"/>
        </w:rPr>
        <w:t xml:space="preserve"> </w:t>
      </w:r>
      <w:r w:rsidRPr="00405C7D">
        <w:rPr>
          <w:sz w:val="20"/>
          <w:szCs w:val="20"/>
        </w:rPr>
        <w:t>acid,</w:t>
      </w:r>
      <w:r w:rsidRPr="00405C7D">
        <w:rPr>
          <w:spacing w:val="43"/>
          <w:sz w:val="20"/>
          <w:szCs w:val="20"/>
        </w:rPr>
        <w:t xml:space="preserve"> </w:t>
      </w:r>
      <w:proofErr w:type="spellStart"/>
      <w:r w:rsidRPr="00405C7D">
        <w:rPr>
          <w:sz w:val="20"/>
          <w:szCs w:val="20"/>
        </w:rPr>
        <w:t>Cycloserine</w:t>
      </w:r>
      <w:proofErr w:type="spellEnd"/>
      <w:r w:rsidRPr="00405C7D">
        <w:rPr>
          <w:sz w:val="20"/>
          <w:szCs w:val="20"/>
        </w:rPr>
        <w:t>,</w:t>
      </w:r>
      <w:r w:rsidRPr="00405C7D">
        <w:rPr>
          <w:spacing w:val="42"/>
          <w:sz w:val="20"/>
          <w:szCs w:val="20"/>
        </w:rPr>
        <w:t xml:space="preserve"> </w:t>
      </w:r>
      <w:r w:rsidRPr="00405C7D">
        <w:rPr>
          <w:sz w:val="20"/>
          <w:szCs w:val="20"/>
        </w:rPr>
        <w:t>Ethionamide,</w:t>
      </w:r>
      <w:r w:rsidRPr="00405C7D">
        <w:rPr>
          <w:spacing w:val="-67"/>
          <w:sz w:val="20"/>
          <w:szCs w:val="20"/>
        </w:rPr>
        <w:t xml:space="preserve"> </w:t>
      </w:r>
      <w:r w:rsidRPr="00405C7D">
        <w:rPr>
          <w:sz w:val="20"/>
          <w:szCs w:val="20"/>
        </w:rPr>
        <w:t>Capreomycin,</w:t>
      </w:r>
      <w:r w:rsidRPr="00405C7D">
        <w:rPr>
          <w:spacing w:val="2"/>
          <w:sz w:val="20"/>
          <w:szCs w:val="20"/>
        </w:rPr>
        <w:t xml:space="preserve"> </w:t>
      </w:r>
      <w:r w:rsidRPr="00405C7D">
        <w:rPr>
          <w:sz w:val="20"/>
          <w:szCs w:val="20"/>
        </w:rPr>
        <w:t>Ciprofloxacin)</w:t>
      </w:r>
      <w:r w:rsidR="00405C7D">
        <w:rPr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second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line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drugs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are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often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used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 treatment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special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conditions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such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extensively drug-resistant tuberculosis (XDR-TB) or multidrug-resistant tuberculosis (MDR-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TB). The second-line drugs differ from first-line ones as they may be less effective than 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first-line drugs (e.g., p-amino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salicylic acid);</w:t>
      </w:r>
      <w:r w:rsidRPr="00405C7D">
        <w:rPr>
          <w:spacing w:val="58"/>
          <w:sz w:val="20"/>
          <w:szCs w:val="20"/>
        </w:rPr>
        <w:t xml:space="preserve"> </w:t>
      </w:r>
      <w:r w:rsidRPr="00405C7D">
        <w:rPr>
          <w:sz w:val="20"/>
          <w:szCs w:val="20"/>
        </w:rPr>
        <w:t xml:space="preserve">or may have toxic </w:t>
      </w:r>
      <w:r w:rsidRPr="00405C7D">
        <w:rPr>
          <w:sz w:val="20"/>
          <w:szCs w:val="20"/>
        </w:rPr>
        <w:lastRenderedPageBreak/>
        <w:t>side-effects (e.g.,</w:t>
      </w:r>
      <w:r w:rsidRPr="00405C7D">
        <w:rPr>
          <w:spacing w:val="57"/>
          <w:sz w:val="20"/>
          <w:szCs w:val="20"/>
        </w:rPr>
        <w:t xml:space="preserve"> </w:t>
      </w:r>
      <w:proofErr w:type="spellStart"/>
      <w:r w:rsidRPr="00405C7D">
        <w:rPr>
          <w:sz w:val="20"/>
          <w:szCs w:val="20"/>
        </w:rPr>
        <w:t>cycloserine</w:t>
      </w:r>
      <w:proofErr w:type="spellEnd"/>
      <w:r w:rsidRPr="00405C7D">
        <w:rPr>
          <w:sz w:val="20"/>
          <w:szCs w:val="20"/>
        </w:rPr>
        <w:t>);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may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unavailable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many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developing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countries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(e.g., fluoroquinolones).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(11,12)</w:t>
      </w:r>
    </w:p>
    <w:p w:rsidR="00902C14" w:rsidRPr="00405C7D" w:rsidRDefault="00000000" w:rsidP="006C39A1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DOTS</w:t>
      </w:r>
      <w:r w:rsidRPr="00405C7D">
        <w:rPr>
          <w:spacing w:val="-2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(Directly</w:t>
      </w:r>
      <w:r w:rsidRPr="00405C7D">
        <w:rPr>
          <w:spacing w:val="-14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Observed</w:t>
      </w:r>
      <w:r w:rsidRPr="00405C7D">
        <w:rPr>
          <w:spacing w:val="-1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Treatment,</w:t>
      </w:r>
      <w:r w:rsidRPr="00405C7D">
        <w:rPr>
          <w:spacing w:val="-2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Short-Course):</w:t>
      </w:r>
    </w:p>
    <w:p w:rsidR="00902C14" w:rsidRPr="00405C7D" w:rsidRDefault="00000000" w:rsidP="006C39A1">
      <w:pPr>
        <w:pStyle w:val="BodyText"/>
        <w:ind w:right="128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Drug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resistance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 more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relevant</w:t>
      </w:r>
      <w:r w:rsidRPr="00405C7D">
        <w:rPr>
          <w:spacing w:val="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contributed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by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poor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management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chemotherapy,</w:t>
      </w:r>
      <w:r w:rsidRPr="00405C7D">
        <w:rPr>
          <w:spacing w:val="34"/>
          <w:sz w:val="20"/>
          <w:szCs w:val="20"/>
        </w:rPr>
        <w:t xml:space="preserve"> </w:t>
      </w:r>
      <w:r w:rsidRPr="00405C7D">
        <w:rPr>
          <w:sz w:val="20"/>
          <w:szCs w:val="20"/>
        </w:rPr>
        <w:t>which</w:t>
      </w:r>
      <w:r w:rsidRPr="00405C7D">
        <w:rPr>
          <w:spacing w:val="22"/>
          <w:sz w:val="20"/>
          <w:szCs w:val="20"/>
        </w:rPr>
        <w:t xml:space="preserve"> </w:t>
      </w:r>
      <w:r w:rsidRPr="00405C7D">
        <w:rPr>
          <w:sz w:val="20"/>
          <w:szCs w:val="20"/>
        </w:rPr>
        <w:t>makes</w:t>
      </w:r>
      <w:r w:rsidRPr="00405C7D">
        <w:rPr>
          <w:spacing w:val="18"/>
          <w:sz w:val="20"/>
          <w:szCs w:val="20"/>
        </w:rPr>
        <w:t xml:space="preserve"> </w:t>
      </w:r>
      <w:r w:rsidRPr="00405C7D">
        <w:rPr>
          <w:sz w:val="20"/>
          <w:szCs w:val="20"/>
        </w:rPr>
        <w:t>the</w:t>
      </w:r>
      <w:r w:rsidRPr="00405C7D">
        <w:rPr>
          <w:spacing w:val="30"/>
          <w:sz w:val="20"/>
          <w:szCs w:val="20"/>
        </w:rPr>
        <w:t xml:space="preserve"> </w:t>
      </w:r>
      <w:r w:rsidRPr="00405C7D">
        <w:rPr>
          <w:sz w:val="20"/>
          <w:szCs w:val="20"/>
        </w:rPr>
        <w:t>treatment</w:t>
      </w:r>
      <w:r w:rsidRPr="00405C7D">
        <w:rPr>
          <w:spacing w:val="35"/>
          <w:sz w:val="20"/>
          <w:szCs w:val="20"/>
        </w:rPr>
        <w:t xml:space="preserve"> </w:t>
      </w:r>
      <w:r w:rsidRPr="00405C7D">
        <w:rPr>
          <w:sz w:val="20"/>
          <w:szCs w:val="20"/>
        </w:rPr>
        <w:t>more</w:t>
      </w:r>
      <w:r w:rsidRPr="00405C7D">
        <w:rPr>
          <w:spacing w:val="20"/>
          <w:sz w:val="20"/>
          <w:szCs w:val="20"/>
        </w:rPr>
        <w:t xml:space="preserve"> </w:t>
      </w:r>
      <w:r w:rsidRPr="00405C7D">
        <w:rPr>
          <w:sz w:val="20"/>
          <w:szCs w:val="20"/>
        </w:rPr>
        <w:t>complex,</w:t>
      </w:r>
      <w:r w:rsidRPr="00405C7D">
        <w:rPr>
          <w:spacing w:val="25"/>
          <w:sz w:val="20"/>
          <w:szCs w:val="20"/>
        </w:rPr>
        <w:t xml:space="preserve"> </w:t>
      </w:r>
      <w:r w:rsidRPr="00405C7D">
        <w:rPr>
          <w:sz w:val="20"/>
          <w:szCs w:val="20"/>
        </w:rPr>
        <w:t>increases</w:t>
      </w:r>
      <w:r w:rsidRPr="00405C7D">
        <w:rPr>
          <w:spacing w:val="18"/>
          <w:sz w:val="20"/>
          <w:szCs w:val="20"/>
        </w:rPr>
        <w:t xml:space="preserve"> </w:t>
      </w:r>
      <w:r w:rsidRPr="00405C7D">
        <w:rPr>
          <w:sz w:val="20"/>
          <w:szCs w:val="20"/>
        </w:rPr>
        <w:t>its</w:t>
      </w:r>
      <w:r w:rsidRPr="00405C7D">
        <w:rPr>
          <w:spacing w:val="19"/>
          <w:sz w:val="20"/>
          <w:szCs w:val="20"/>
        </w:rPr>
        <w:t xml:space="preserve"> </w:t>
      </w:r>
      <w:r w:rsidRPr="00405C7D">
        <w:rPr>
          <w:sz w:val="20"/>
          <w:szCs w:val="20"/>
        </w:rPr>
        <w:t>length</w:t>
      </w:r>
      <w:r w:rsidRPr="00405C7D">
        <w:rPr>
          <w:spacing w:val="21"/>
          <w:sz w:val="20"/>
          <w:szCs w:val="20"/>
        </w:rPr>
        <w:t xml:space="preserve"> </w:t>
      </w:r>
      <w:r w:rsidRPr="00405C7D">
        <w:rPr>
          <w:sz w:val="20"/>
          <w:szCs w:val="20"/>
        </w:rPr>
        <w:t>and</w:t>
      </w:r>
      <w:r w:rsidRPr="00405C7D">
        <w:rPr>
          <w:spacing w:val="32"/>
          <w:sz w:val="20"/>
          <w:szCs w:val="20"/>
        </w:rPr>
        <w:t xml:space="preserve"> </w:t>
      </w:r>
      <w:r w:rsidRPr="00405C7D">
        <w:rPr>
          <w:sz w:val="20"/>
          <w:szCs w:val="20"/>
        </w:rPr>
        <w:t>side</w:t>
      </w:r>
      <w:r w:rsidRPr="00405C7D">
        <w:rPr>
          <w:spacing w:val="30"/>
          <w:sz w:val="20"/>
          <w:szCs w:val="20"/>
        </w:rPr>
        <w:t xml:space="preserve"> </w:t>
      </w:r>
      <w:r w:rsidRPr="00405C7D">
        <w:rPr>
          <w:sz w:val="20"/>
          <w:szCs w:val="20"/>
        </w:rPr>
        <w:t>effects.</w:t>
      </w:r>
    </w:p>
    <w:p w:rsidR="00902C14" w:rsidRPr="00405C7D" w:rsidRDefault="00000000" w:rsidP="006C39A1">
      <w:pPr>
        <w:pStyle w:val="BodyText"/>
        <w:ind w:right="114"/>
        <w:jc w:val="both"/>
        <w:rPr>
          <w:sz w:val="20"/>
          <w:szCs w:val="20"/>
        </w:rPr>
      </w:pPr>
      <w:r w:rsidRPr="00405C7D">
        <w:rPr>
          <w:w w:val="105"/>
          <w:position w:val="8"/>
          <w:sz w:val="20"/>
          <w:szCs w:val="20"/>
        </w:rPr>
        <w:t>(13)</w:t>
      </w:r>
      <w:r w:rsidRPr="00405C7D">
        <w:rPr>
          <w:spacing w:val="1"/>
          <w:w w:val="105"/>
          <w:position w:val="8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Multidrug-resistance (MDR) is mainly concerned with the resistance of M. tuberculosis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strains to both isoniazid and rifampicin, regardless of the sensitivity/resistance to other drugs.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MDR-TB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alarming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due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high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risk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death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associated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it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while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resistance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either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 may be managed with other first-line drugs or second-line drugs under DOTS Plus.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 xml:space="preserve">Extensively drug-resistant TB (XDRTB) strains have been recently reported by various </w:t>
      </w:r>
      <w:proofErr w:type="spellStart"/>
      <w:r w:rsidRPr="00405C7D">
        <w:rPr>
          <w:sz w:val="20"/>
          <w:szCs w:val="20"/>
        </w:rPr>
        <w:t>Centres</w:t>
      </w:r>
      <w:proofErr w:type="spellEnd"/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Disease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Control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(CDC)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resistance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at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least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three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out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six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classes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second-line</w:t>
      </w:r>
      <w:r w:rsidR="00405C7D">
        <w:rPr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 xml:space="preserve">drugs (aminoglycosides, polypeptides, fluoroquinolones, thioamides, </w:t>
      </w:r>
      <w:proofErr w:type="spellStart"/>
      <w:r w:rsidRPr="00405C7D">
        <w:rPr>
          <w:sz w:val="20"/>
          <w:szCs w:val="20"/>
        </w:rPr>
        <w:t>cycloserine</w:t>
      </w:r>
      <w:proofErr w:type="spellEnd"/>
      <w:r w:rsidRPr="00405C7D">
        <w:rPr>
          <w:sz w:val="20"/>
          <w:szCs w:val="20"/>
        </w:rPr>
        <w:t>, and p-amino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salicylic acid). Almost 20% of MDR-TB cases were classified as XDR-TB in some regions,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raising concerns over a future epidemic of virtually untreatable TB. </w:t>
      </w:r>
      <w:r w:rsidRPr="00405C7D">
        <w:rPr>
          <w:w w:val="105"/>
          <w:sz w:val="20"/>
          <w:szCs w:val="20"/>
          <w:vertAlign w:val="superscript"/>
        </w:rPr>
        <w:t>(14)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DOTS is the most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effective strategy available for controlling TB. It plays a major role in global plans of WHO to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stop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-4"/>
          <w:w w:val="105"/>
          <w:sz w:val="20"/>
          <w:szCs w:val="20"/>
        </w:rPr>
        <w:t xml:space="preserve"> </w:t>
      </w:r>
      <w:proofErr w:type="gramStart"/>
      <w:r w:rsidRPr="00405C7D">
        <w:rPr>
          <w:w w:val="105"/>
          <w:sz w:val="20"/>
          <w:szCs w:val="20"/>
        </w:rPr>
        <w:t>on the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basis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proofErr w:type="gramEnd"/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five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main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principles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that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include</w:t>
      </w:r>
    </w:p>
    <w:p w:rsidR="00902C14" w:rsidRPr="00405C7D" w:rsidRDefault="00000000" w:rsidP="006C39A1">
      <w:pPr>
        <w:pStyle w:val="ListParagraph"/>
        <w:numPr>
          <w:ilvl w:val="0"/>
          <w:numId w:val="5"/>
        </w:numPr>
        <w:tabs>
          <w:tab w:val="left" w:pos="339"/>
        </w:tabs>
        <w:ind w:left="0" w:right="133" w:firstLine="0"/>
        <w:jc w:val="both"/>
        <w:rPr>
          <w:sz w:val="20"/>
          <w:szCs w:val="20"/>
        </w:rPr>
      </w:pPr>
      <w:r w:rsidRPr="00405C7D">
        <w:rPr>
          <w:sz w:val="20"/>
          <w:szCs w:val="20"/>
        </w:rPr>
        <w:t>Political commitment to control TB (establishing a centralized and prioritized system of TB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monitoring,</w:t>
      </w:r>
      <w:r w:rsidRPr="00405C7D">
        <w:rPr>
          <w:spacing w:val="1"/>
          <w:w w:val="105"/>
          <w:sz w:val="20"/>
          <w:szCs w:val="20"/>
        </w:rPr>
        <w:t xml:space="preserve"> </w:t>
      </w:r>
      <w:proofErr w:type="gramStart"/>
      <w:r w:rsidRPr="00405C7D">
        <w:rPr>
          <w:w w:val="105"/>
          <w:sz w:val="20"/>
          <w:szCs w:val="20"/>
        </w:rPr>
        <w:t>recording</w:t>
      </w:r>
      <w:proofErr w:type="gramEnd"/>
      <w:r w:rsidRPr="00405C7D">
        <w:rPr>
          <w:w w:val="105"/>
          <w:sz w:val="20"/>
          <w:szCs w:val="20"/>
        </w:rPr>
        <w:t xml:space="preserve"> and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training).</w:t>
      </w:r>
    </w:p>
    <w:p w:rsidR="00902C14" w:rsidRPr="00405C7D" w:rsidRDefault="00000000" w:rsidP="006C39A1">
      <w:pPr>
        <w:pStyle w:val="ListParagraph"/>
        <w:numPr>
          <w:ilvl w:val="0"/>
          <w:numId w:val="5"/>
        </w:numPr>
        <w:tabs>
          <w:tab w:val="left" w:pos="339"/>
        </w:tabs>
        <w:ind w:left="0" w:hanging="239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Case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detection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by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sputum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smear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microscopy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examination.</w:t>
      </w:r>
    </w:p>
    <w:p w:rsidR="00902C14" w:rsidRPr="00405C7D" w:rsidRDefault="00902C14" w:rsidP="006C39A1">
      <w:pPr>
        <w:pStyle w:val="BodyText"/>
        <w:jc w:val="both"/>
        <w:rPr>
          <w:sz w:val="20"/>
          <w:szCs w:val="20"/>
        </w:rPr>
      </w:pPr>
    </w:p>
    <w:p w:rsidR="00902C14" w:rsidRPr="00405C7D" w:rsidRDefault="00000000" w:rsidP="006C39A1">
      <w:pPr>
        <w:pStyle w:val="ListParagraph"/>
        <w:numPr>
          <w:ilvl w:val="0"/>
          <w:numId w:val="5"/>
        </w:numPr>
        <w:tabs>
          <w:tab w:val="left" w:pos="475"/>
        </w:tabs>
        <w:ind w:left="0" w:right="132" w:firstLine="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Anti-TB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given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under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direct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observation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health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care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provider/community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DOT</w:t>
      </w:r>
      <w:r w:rsidRPr="00405C7D">
        <w:rPr>
          <w:spacing w:val="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provider.</w:t>
      </w:r>
    </w:p>
    <w:p w:rsidR="00902C14" w:rsidRPr="00405C7D" w:rsidRDefault="00000000" w:rsidP="006C39A1">
      <w:pPr>
        <w:pStyle w:val="ListParagraph"/>
        <w:numPr>
          <w:ilvl w:val="0"/>
          <w:numId w:val="5"/>
        </w:numPr>
        <w:tabs>
          <w:tab w:val="left" w:pos="339"/>
        </w:tabs>
        <w:ind w:left="0" w:hanging="239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Regular,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uninterrupted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supply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anti-TB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drugs.</w:t>
      </w:r>
    </w:p>
    <w:p w:rsidR="00902C14" w:rsidRPr="00405C7D" w:rsidRDefault="00902C14" w:rsidP="006C39A1">
      <w:pPr>
        <w:pStyle w:val="BodyText"/>
        <w:jc w:val="both"/>
        <w:rPr>
          <w:sz w:val="20"/>
          <w:szCs w:val="20"/>
        </w:rPr>
      </w:pPr>
    </w:p>
    <w:p w:rsidR="00902C14" w:rsidRPr="00405C7D" w:rsidRDefault="00000000" w:rsidP="006C39A1">
      <w:pPr>
        <w:pStyle w:val="ListParagraph"/>
        <w:numPr>
          <w:ilvl w:val="0"/>
          <w:numId w:val="5"/>
        </w:numPr>
        <w:tabs>
          <w:tab w:val="left" w:pos="360"/>
        </w:tabs>
        <w:ind w:left="0" w:right="137" w:firstLine="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Systematic recording and reporting system that allows assessment of treatment results of</w:t>
      </w:r>
      <w:r w:rsidRPr="00405C7D">
        <w:rPr>
          <w:spacing w:val="1"/>
          <w:w w:val="105"/>
          <w:sz w:val="20"/>
          <w:szCs w:val="20"/>
        </w:rPr>
        <w:t xml:space="preserve"> </w:t>
      </w:r>
      <w:proofErr w:type="gramStart"/>
      <w:r w:rsidRPr="00405C7D">
        <w:rPr>
          <w:w w:val="105"/>
          <w:sz w:val="20"/>
          <w:szCs w:val="20"/>
        </w:rPr>
        <w:t>each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every</w:t>
      </w:r>
      <w:proofErr w:type="gramEnd"/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patient during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whole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control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programme.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(15)</w:t>
      </w:r>
    </w:p>
    <w:p w:rsidR="00902C14" w:rsidRPr="00405C7D" w:rsidRDefault="00000000" w:rsidP="006C39A1">
      <w:pPr>
        <w:pStyle w:val="BodyText"/>
        <w:ind w:right="115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DOTS is a managed chemotherapy and has a success rate exceeding 95% and prevents 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emergence of further multidrug resistant strains of tuberculosis. In 1998, WHO extended 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 xml:space="preserve">DOTS programme especially for the management, </w:t>
      </w:r>
      <w:proofErr w:type="gramStart"/>
      <w:r w:rsidRPr="00405C7D">
        <w:rPr>
          <w:sz w:val="20"/>
          <w:szCs w:val="20"/>
        </w:rPr>
        <w:t>diagnosis</w:t>
      </w:r>
      <w:proofErr w:type="gramEnd"/>
      <w:r w:rsidRPr="00405C7D">
        <w:rPr>
          <w:sz w:val="20"/>
          <w:szCs w:val="20"/>
        </w:rPr>
        <w:t xml:space="preserve"> and treatment of MDR-TB in the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name of DOTS-Plus. The </w:t>
      </w:r>
      <w:proofErr w:type="gramStart"/>
      <w:r w:rsidRPr="00405C7D">
        <w:rPr>
          <w:w w:val="105"/>
          <w:sz w:val="20"/>
          <w:szCs w:val="20"/>
        </w:rPr>
        <w:t>main focus</w:t>
      </w:r>
      <w:proofErr w:type="gramEnd"/>
      <w:r w:rsidRPr="00405C7D">
        <w:rPr>
          <w:w w:val="105"/>
          <w:sz w:val="20"/>
          <w:szCs w:val="20"/>
        </w:rPr>
        <w:t xml:space="preserve"> of DOTS-Plus implementation is to carry out the drug-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susceptibility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testing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check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availability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second-line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agents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addition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all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other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requirements of DOTS. For DOTS-Plus to be successful, special attention is needed for 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quality assured laboratory capacity (smear, </w:t>
      </w:r>
      <w:proofErr w:type="gramStart"/>
      <w:r w:rsidRPr="00405C7D">
        <w:rPr>
          <w:w w:val="105"/>
          <w:sz w:val="20"/>
          <w:szCs w:val="20"/>
        </w:rPr>
        <w:t>culture</w:t>
      </w:r>
      <w:proofErr w:type="gramEnd"/>
      <w:r w:rsidRPr="00405C7D">
        <w:rPr>
          <w:w w:val="105"/>
          <w:sz w:val="20"/>
          <w:szCs w:val="20"/>
        </w:rPr>
        <w:t xml:space="preserve"> and drug sensitivity testing), treatment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design, adherence to difficult to-take regimens for long periods, side-effect management, drug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procurement, recording and reporting and human and financial resource constraints. Therefore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DOTS-Plus is much more complex and expensive than DOTS and requires much greater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commitment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from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countries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wishing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implement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it.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World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Health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Organization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recommended that the regimen based on 2 months of rifampicin 2HRZE/6HE (where 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(Isoniazid), R (Rifampin), Z (Pyrazinamide), E (Ethambutol) should be discontinued and be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changed to the full 6 months-based regimen of rifampicin 2HRZE/4HR to reduce the number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 relapses and failures. Drug Susceptibility Testing (DST) is one of the main objectives 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WHO to start the therapy for all previously treated patients. </w:t>
      </w:r>
      <w:r w:rsidRPr="00405C7D">
        <w:rPr>
          <w:w w:val="105"/>
          <w:sz w:val="20"/>
          <w:szCs w:val="20"/>
          <w:vertAlign w:val="superscript"/>
        </w:rPr>
        <w:t>(16)</w:t>
      </w:r>
      <w:r w:rsidRPr="00405C7D">
        <w:rPr>
          <w:w w:val="105"/>
          <w:sz w:val="20"/>
          <w:szCs w:val="20"/>
        </w:rPr>
        <w:t xml:space="preserve"> Drug Resistance Surveillance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(DRS)</w:t>
      </w:r>
      <w:r w:rsidRPr="00405C7D">
        <w:rPr>
          <w:spacing w:val="3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data</w:t>
      </w:r>
      <w:r w:rsidRPr="00405C7D">
        <w:rPr>
          <w:spacing w:val="4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3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helpful</w:t>
      </w:r>
      <w:r w:rsidRPr="00405C7D">
        <w:rPr>
          <w:spacing w:val="3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3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identifying</w:t>
      </w:r>
      <w:r w:rsidRPr="00405C7D">
        <w:rPr>
          <w:spacing w:val="3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3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halting</w:t>
      </w:r>
      <w:r w:rsidRPr="00405C7D">
        <w:rPr>
          <w:spacing w:val="3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4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spread</w:t>
      </w:r>
      <w:r w:rsidRPr="00405C7D">
        <w:rPr>
          <w:spacing w:val="3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4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MDR-TB.</w:t>
      </w:r>
      <w:r w:rsidRPr="00405C7D">
        <w:rPr>
          <w:spacing w:val="3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WHO</w:t>
      </w:r>
      <w:r w:rsidRPr="00405C7D">
        <w:rPr>
          <w:spacing w:val="4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currently</w:t>
      </w:r>
      <w:r w:rsidR="00405C7D">
        <w:rPr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recommends a regimen consisting of amikacin (AMK), ethionamide (ETH), fluoroquinolone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(such as moxifloxacin, MXF) and PZA for the treatment of MDR-TB. The </w:t>
      </w:r>
      <w:proofErr w:type="gramStart"/>
      <w:r w:rsidRPr="00405C7D">
        <w:rPr>
          <w:w w:val="105"/>
          <w:sz w:val="20"/>
          <w:szCs w:val="20"/>
        </w:rPr>
        <w:t>main focus</w:t>
      </w:r>
      <w:proofErr w:type="gramEnd"/>
      <w:r w:rsidRPr="00405C7D">
        <w:rPr>
          <w:w w:val="105"/>
          <w:sz w:val="20"/>
          <w:szCs w:val="20"/>
        </w:rPr>
        <w:t xml:space="preserve"> of</w:t>
      </w:r>
      <w:r w:rsidRPr="00405C7D">
        <w:rPr>
          <w:spacing w:val="1"/>
          <w:w w:val="105"/>
          <w:sz w:val="20"/>
          <w:szCs w:val="20"/>
        </w:rPr>
        <w:t xml:space="preserve"> </w:t>
      </w:r>
      <w:proofErr w:type="spellStart"/>
      <w:r w:rsidRPr="00405C7D">
        <w:rPr>
          <w:w w:val="105"/>
          <w:sz w:val="20"/>
          <w:szCs w:val="20"/>
        </w:rPr>
        <w:t>Centres</w:t>
      </w:r>
      <w:proofErr w:type="spellEnd"/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Disease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Control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(CDC)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control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extensively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resistant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(XDR-TB),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which is a kind of MDR-TB with additional resistance to fluoroquinolones and to at least one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 the injectable second-line drugs such as capreomycin, kanamycin, and amikacin. CDC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recommends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basic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regimens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treatment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which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might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helpful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prevent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MDR/XDR-TB.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(17)</w:t>
      </w:r>
    </w:p>
    <w:p w:rsidR="006C39A1" w:rsidRDefault="006C39A1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  <w:sectPr w:rsidR="006C39A1" w:rsidSect="005F454B">
          <w:type w:val="continuous"/>
          <w:pgSz w:w="12240" w:h="15840" w:code="1"/>
          <w:pgMar w:top="1440" w:right="1440" w:bottom="1440" w:left="1440" w:header="864" w:footer="997" w:gutter="0"/>
          <w:cols w:num="2" w:space="720"/>
          <w:docGrid w:linePitch="299"/>
        </w:sectPr>
      </w:pPr>
    </w:p>
    <w:p w:rsidR="006C39A1" w:rsidRDefault="006C39A1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</w:p>
    <w:p w:rsidR="006C39A1" w:rsidRDefault="006C39A1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</w:p>
    <w:p w:rsidR="006C39A1" w:rsidRDefault="006C39A1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</w:p>
    <w:p w:rsidR="006C39A1" w:rsidRDefault="006C39A1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</w:p>
    <w:p w:rsidR="006C39A1" w:rsidRDefault="006C39A1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</w:p>
    <w:p w:rsidR="006C39A1" w:rsidRDefault="006C39A1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</w:p>
    <w:p w:rsidR="006C39A1" w:rsidRDefault="006C39A1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</w:p>
    <w:p w:rsidR="006C39A1" w:rsidRDefault="006C39A1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</w:p>
    <w:p w:rsidR="006C39A1" w:rsidRDefault="006C39A1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</w:p>
    <w:p w:rsidR="00902C14" w:rsidRPr="00405C7D" w:rsidRDefault="00000000" w:rsidP="00405C7D">
      <w:pPr>
        <w:pStyle w:val="Heading2"/>
        <w:spacing w:before="0"/>
        <w:ind w:left="0"/>
        <w:jc w:val="both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lastRenderedPageBreak/>
        <w:t>BASIC</w:t>
      </w:r>
      <w:r w:rsidRPr="00405C7D">
        <w:rPr>
          <w:spacing w:val="-4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REGIMENS</w:t>
      </w:r>
      <w:r w:rsidRPr="00405C7D">
        <w:rPr>
          <w:spacing w:val="-2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FOR</w:t>
      </w:r>
      <w:r w:rsidRPr="00405C7D">
        <w:rPr>
          <w:spacing w:val="-4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THE</w:t>
      </w:r>
      <w:r w:rsidRPr="00405C7D">
        <w:rPr>
          <w:spacing w:val="-3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TREATMENT</w:t>
      </w:r>
      <w:r w:rsidRPr="00405C7D">
        <w:rPr>
          <w:spacing w:val="-9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OF</w:t>
      </w:r>
      <w:r w:rsidRPr="00405C7D">
        <w:rPr>
          <w:spacing w:val="-2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TB:</w:t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4"/>
        <w:gridCol w:w="3004"/>
        <w:gridCol w:w="3011"/>
      </w:tblGrid>
      <w:tr w:rsidR="00902C14" w:rsidRPr="00405C7D">
        <w:trPr>
          <w:trHeight w:val="479"/>
        </w:trPr>
        <w:tc>
          <w:tcPr>
            <w:tcW w:w="3004" w:type="dxa"/>
          </w:tcPr>
          <w:p w:rsidR="00902C14" w:rsidRPr="00405C7D" w:rsidRDefault="00000000" w:rsidP="00405C7D">
            <w:pPr>
              <w:pStyle w:val="TableParagraph"/>
              <w:spacing w:before="0"/>
              <w:ind w:left="0"/>
              <w:rPr>
                <w:b/>
                <w:sz w:val="20"/>
                <w:szCs w:val="20"/>
              </w:rPr>
            </w:pPr>
            <w:r w:rsidRPr="00405C7D">
              <w:rPr>
                <w:b/>
                <w:sz w:val="20"/>
                <w:szCs w:val="20"/>
              </w:rPr>
              <w:t>Preferred</w:t>
            </w:r>
            <w:r w:rsidRPr="00405C7D">
              <w:rPr>
                <w:b/>
                <w:spacing w:val="26"/>
                <w:sz w:val="20"/>
                <w:szCs w:val="20"/>
              </w:rPr>
              <w:t xml:space="preserve"> </w:t>
            </w:r>
            <w:r w:rsidRPr="00405C7D">
              <w:rPr>
                <w:b/>
                <w:sz w:val="20"/>
                <w:szCs w:val="20"/>
              </w:rPr>
              <w:t>Regimen</w:t>
            </w:r>
          </w:p>
        </w:tc>
        <w:tc>
          <w:tcPr>
            <w:tcW w:w="3004" w:type="dxa"/>
          </w:tcPr>
          <w:p w:rsidR="00902C14" w:rsidRPr="00405C7D" w:rsidRDefault="00000000" w:rsidP="00405C7D">
            <w:pPr>
              <w:pStyle w:val="TableParagraph"/>
              <w:spacing w:before="0"/>
              <w:ind w:left="0"/>
              <w:rPr>
                <w:b/>
                <w:sz w:val="20"/>
                <w:szCs w:val="20"/>
              </w:rPr>
            </w:pPr>
            <w:r w:rsidRPr="00405C7D">
              <w:rPr>
                <w:b/>
                <w:w w:val="105"/>
                <w:sz w:val="20"/>
                <w:szCs w:val="20"/>
              </w:rPr>
              <w:t>Alternative</w:t>
            </w:r>
            <w:r w:rsidRPr="00405C7D">
              <w:rPr>
                <w:b/>
                <w:spacing w:val="-14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b/>
                <w:w w:val="105"/>
                <w:sz w:val="20"/>
                <w:szCs w:val="20"/>
              </w:rPr>
              <w:t>Regimen</w:t>
            </w:r>
          </w:p>
        </w:tc>
        <w:tc>
          <w:tcPr>
            <w:tcW w:w="3011" w:type="dxa"/>
          </w:tcPr>
          <w:p w:rsidR="00902C14" w:rsidRPr="00405C7D" w:rsidRDefault="00000000" w:rsidP="00405C7D">
            <w:pPr>
              <w:pStyle w:val="TableParagraph"/>
              <w:spacing w:before="0"/>
              <w:ind w:left="0"/>
              <w:rPr>
                <w:b/>
                <w:sz w:val="20"/>
                <w:szCs w:val="20"/>
              </w:rPr>
            </w:pPr>
            <w:r w:rsidRPr="00405C7D">
              <w:rPr>
                <w:b/>
                <w:w w:val="105"/>
                <w:sz w:val="20"/>
                <w:szCs w:val="20"/>
              </w:rPr>
              <w:t>Alternative</w:t>
            </w:r>
            <w:r w:rsidRPr="00405C7D">
              <w:rPr>
                <w:b/>
                <w:spacing w:val="-14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b/>
                <w:w w:val="105"/>
                <w:sz w:val="20"/>
                <w:szCs w:val="20"/>
              </w:rPr>
              <w:t>Regimen</w:t>
            </w:r>
          </w:p>
        </w:tc>
      </w:tr>
      <w:tr w:rsidR="00902C14" w:rsidRPr="00405C7D">
        <w:trPr>
          <w:trHeight w:val="1762"/>
        </w:trPr>
        <w:tc>
          <w:tcPr>
            <w:tcW w:w="3004" w:type="dxa"/>
          </w:tcPr>
          <w:p w:rsidR="00902C14" w:rsidRPr="00405C7D" w:rsidRDefault="00000000" w:rsidP="00405C7D">
            <w:pPr>
              <w:pStyle w:val="TableParagraph"/>
              <w:spacing w:before="0"/>
              <w:ind w:left="0" w:right="99"/>
              <w:jc w:val="both"/>
              <w:rPr>
                <w:sz w:val="20"/>
                <w:szCs w:val="20"/>
              </w:rPr>
            </w:pPr>
            <w:r w:rsidRPr="00405C7D">
              <w:rPr>
                <w:sz w:val="20"/>
                <w:szCs w:val="20"/>
              </w:rPr>
              <w:t>Initial Phase Daily INH, RIF,</w:t>
            </w:r>
            <w:r w:rsidRPr="00405C7D">
              <w:rPr>
                <w:spacing w:val="1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PZA, and EMB for 56 doses</w:t>
            </w:r>
            <w:r w:rsidRPr="00405C7D">
              <w:rPr>
                <w:spacing w:val="-58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(8</w:t>
            </w:r>
            <w:r w:rsidRPr="00405C7D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weeks)</w:t>
            </w:r>
          </w:p>
        </w:tc>
        <w:tc>
          <w:tcPr>
            <w:tcW w:w="3004" w:type="dxa"/>
          </w:tcPr>
          <w:p w:rsidR="00902C14" w:rsidRPr="00405C7D" w:rsidRDefault="00000000" w:rsidP="00405C7D">
            <w:pPr>
              <w:pStyle w:val="TableParagraph"/>
              <w:spacing w:before="0"/>
              <w:ind w:left="0" w:right="99"/>
              <w:jc w:val="both"/>
              <w:rPr>
                <w:sz w:val="20"/>
                <w:szCs w:val="20"/>
              </w:rPr>
            </w:pPr>
            <w:r w:rsidRPr="00405C7D">
              <w:rPr>
                <w:sz w:val="20"/>
                <w:szCs w:val="20"/>
              </w:rPr>
              <w:t>Initial Phase Daily INH, RIF,</w:t>
            </w:r>
            <w:r w:rsidRPr="00405C7D">
              <w:rPr>
                <w:spacing w:val="1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PZA, and EMB for 14 doses</w:t>
            </w:r>
            <w:r w:rsidRPr="00405C7D">
              <w:rPr>
                <w:spacing w:val="-58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spacing w:val="-1"/>
                <w:w w:val="105"/>
                <w:sz w:val="20"/>
                <w:szCs w:val="20"/>
              </w:rPr>
              <w:t>(2</w:t>
            </w:r>
            <w:r w:rsidRPr="00405C7D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spacing w:val="-1"/>
                <w:w w:val="105"/>
                <w:sz w:val="20"/>
                <w:szCs w:val="20"/>
              </w:rPr>
              <w:t>weeks),</w:t>
            </w:r>
            <w:r w:rsidRPr="00405C7D">
              <w:rPr>
                <w:spacing w:val="-12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then</w:t>
            </w:r>
            <w:r w:rsidRPr="00405C7D">
              <w:rPr>
                <w:spacing w:val="-14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twice</w:t>
            </w:r>
            <w:r w:rsidRPr="00405C7D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weekly</w:t>
            </w:r>
            <w:r w:rsidRPr="00405C7D">
              <w:rPr>
                <w:spacing w:val="-58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for</w:t>
            </w:r>
            <w:r w:rsidRPr="00405C7D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12</w:t>
            </w:r>
            <w:r w:rsidRPr="00405C7D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doses</w:t>
            </w:r>
            <w:r w:rsidRPr="00405C7D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(6</w:t>
            </w:r>
            <w:r w:rsidRPr="00405C7D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weeks)</w:t>
            </w:r>
          </w:p>
        </w:tc>
        <w:tc>
          <w:tcPr>
            <w:tcW w:w="3011" w:type="dxa"/>
          </w:tcPr>
          <w:p w:rsidR="00902C14" w:rsidRPr="00405C7D" w:rsidRDefault="00000000" w:rsidP="00405C7D">
            <w:pPr>
              <w:pStyle w:val="TableParagraph"/>
              <w:spacing w:before="0"/>
              <w:ind w:left="0" w:right="99"/>
              <w:rPr>
                <w:sz w:val="20"/>
                <w:szCs w:val="20"/>
              </w:rPr>
            </w:pPr>
            <w:r w:rsidRPr="00405C7D">
              <w:rPr>
                <w:w w:val="105"/>
                <w:sz w:val="20"/>
                <w:szCs w:val="20"/>
              </w:rPr>
              <w:t>Initial</w:t>
            </w:r>
            <w:r w:rsidRPr="00405C7D">
              <w:rPr>
                <w:spacing w:val="53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Phase</w:t>
            </w:r>
            <w:r w:rsidRPr="00405C7D">
              <w:rPr>
                <w:spacing w:val="50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Thrice-weekly</w:t>
            </w:r>
            <w:r w:rsidRPr="00405C7D">
              <w:rPr>
                <w:spacing w:val="-57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INH,</w:t>
            </w:r>
            <w:r w:rsidRPr="00405C7D">
              <w:rPr>
                <w:spacing w:val="52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RIF,</w:t>
            </w:r>
            <w:r w:rsidRPr="00405C7D">
              <w:rPr>
                <w:spacing w:val="53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PZA,</w:t>
            </w:r>
            <w:r w:rsidRPr="00405C7D">
              <w:rPr>
                <w:spacing w:val="52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and</w:t>
            </w:r>
            <w:r w:rsidRPr="00405C7D">
              <w:rPr>
                <w:spacing w:val="57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EMB</w:t>
            </w:r>
          </w:p>
          <w:p w:rsidR="00902C14" w:rsidRPr="00405C7D" w:rsidRDefault="00000000" w:rsidP="00405C7D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405C7D">
              <w:rPr>
                <w:w w:val="105"/>
                <w:sz w:val="20"/>
                <w:szCs w:val="20"/>
              </w:rPr>
              <w:t>for</w:t>
            </w:r>
            <w:r w:rsidRPr="00405C7D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24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doses</w:t>
            </w:r>
            <w:r w:rsidRPr="00405C7D">
              <w:rPr>
                <w:spacing w:val="-14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(8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weeks)</w:t>
            </w:r>
          </w:p>
        </w:tc>
      </w:tr>
      <w:tr w:rsidR="00902C14" w:rsidRPr="00405C7D" w:rsidTr="006C39A1">
        <w:trPr>
          <w:trHeight w:val="1232"/>
        </w:trPr>
        <w:tc>
          <w:tcPr>
            <w:tcW w:w="3004" w:type="dxa"/>
          </w:tcPr>
          <w:p w:rsidR="00902C14" w:rsidRPr="00405C7D" w:rsidRDefault="00000000" w:rsidP="00405C7D">
            <w:pPr>
              <w:pStyle w:val="TableParagraph"/>
              <w:spacing w:before="0"/>
              <w:ind w:left="0" w:right="98"/>
              <w:jc w:val="both"/>
              <w:rPr>
                <w:sz w:val="20"/>
                <w:szCs w:val="20"/>
              </w:rPr>
            </w:pPr>
            <w:r w:rsidRPr="00405C7D">
              <w:rPr>
                <w:w w:val="105"/>
                <w:sz w:val="20"/>
                <w:szCs w:val="20"/>
              </w:rPr>
              <w:t>Continuation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Phase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Daily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INH and RIF for 126 doses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(18 weeks) or Twice-weekly</w:t>
            </w:r>
            <w:r w:rsidRPr="00405C7D">
              <w:rPr>
                <w:spacing w:val="-58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INH and RIF for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36 doses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(18</w:t>
            </w:r>
            <w:r w:rsidRPr="00405C7D">
              <w:rPr>
                <w:spacing w:val="-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weeks)</w:t>
            </w:r>
          </w:p>
        </w:tc>
        <w:tc>
          <w:tcPr>
            <w:tcW w:w="3004" w:type="dxa"/>
          </w:tcPr>
          <w:p w:rsidR="00902C14" w:rsidRPr="00405C7D" w:rsidRDefault="00000000" w:rsidP="00405C7D">
            <w:pPr>
              <w:pStyle w:val="TableParagraph"/>
              <w:spacing w:before="0"/>
              <w:ind w:left="0" w:right="93"/>
              <w:jc w:val="both"/>
              <w:rPr>
                <w:sz w:val="20"/>
                <w:szCs w:val="20"/>
              </w:rPr>
            </w:pPr>
            <w:r w:rsidRPr="00405C7D">
              <w:rPr>
                <w:w w:val="105"/>
                <w:sz w:val="20"/>
                <w:szCs w:val="20"/>
              </w:rPr>
              <w:t>Continuation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Phase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Twice-</w:t>
            </w:r>
            <w:r w:rsidRPr="00405C7D">
              <w:rPr>
                <w:spacing w:val="-58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weekly INH and RIF for 36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doses</w:t>
            </w:r>
            <w:r w:rsidRPr="00405C7D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(18</w:t>
            </w:r>
            <w:r w:rsidRPr="00405C7D">
              <w:rPr>
                <w:spacing w:val="6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weeks)</w:t>
            </w:r>
          </w:p>
        </w:tc>
        <w:tc>
          <w:tcPr>
            <w:tcW w:w="3011" w:type="dxa"/>
          </w:tcPr>
          <w:p w:rsidR="00902C14" w:rsidRPr="00405C7D" w:rsidRDefault="00000000" w:rsidP="00405C7D">
            <w:pPr>
              <w:pStyle w:val="TableParagraph"/>
              <w:spacing w:before="0"/>
              <w:ind w:left="0" w:right="100"/>
              <w:jc w:val="both"/>
              <w:rPr>
                <w:sz w:val="20"/>
                <w:szCs w:val="20"/>
              </w:rPr>
            </w:pPr>
            <w:r w:rsidRPr="00405C7D">
              <w:rPr>
                <w:w w:val="105"/>
                <w:sz w:val="20"/>
                <w:szCs w:val="20"/>
              </w:rPr>
              <w:t>Continuation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Phase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Thrice-</w:t>
            </w:r>
            <w:r w:rsidRPr="00405C7D">
              <w:rPr>
                <w:spacing w:val="-58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weekly INH and RIF for 54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doses</w:t>
            </w:r>
            <w:r w:rsidRPr="00405C7D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(18</w:t>
            </w:r>
            <w:r w:rsidRPr="00405C7D">
              <w:rPr>
                <w:spacing w:val="6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weeks)</w:t>
            </w:r>
          </w:p>
        </w:tc>
      </w:tr>
    </w:tbl>
    <w:p w:rsidR="00902C14" w:rsidRPr="00405C7D" w:rsidRDefault="00000000" w:rsidP="00405C7D">
      <w:pPr>
        <w:ind w:right="1605"/>
        <w:jc w:val="center"/>
        <w:rPr>
          <w:sz w:val="20"/>
          <w:szCs w:val="20"/>
        </w:rPr>
      </w:pPr>
      <w:r w:rsidRPr="00405C7D">
        <w:rPr>
          <w:sz w:val="20"/>
          <w:szCs w:val="20"/>
        </w:rPr>
        <w:t>TABLE</w:t>
      </w:r>
      <w:r w:rsidRPr="00405C7D">
        <w:rPr>
          <w:spacing w:val="-5"/>
          <w:sz w:val="20"/>
          <w:szCs w:val="20"/>
        </w:rPr>
        <w:t xml:space="preserve"> </w:t>
      </w:r>
      <w:r w:rsidRPr="00405C7D">
        <w:rPr>
          <w:sz w:val="20"/>
          <w:szCs w:val="20"/>
        </w:rPr>
        <w:t>1:</w:t>
      </w:r>
      <w:r w:rsidRPr="00405C7D">
        <w:rPr>
          <w:spacing w:val="-3"/>
          <w:sz w:val="20"/>
          <w:szCs w:val="20"/>
        </w:rPr>
        <w:t xml:space="preserve"> </w:t>
      </w:r>
      <w:r w:rsidRPr="00405C7D">
        <w:rPr>
          <w:sz w:val="20"/>
          <w:szCs w:val="20"/>
        </w:rPr>
        <w:t>BASIC</w:t>
      </w:r>
      <w:r w:rsidRPr="00405C7D">
        <w:rPr>
          <w:spacing w:val="-2"/>
          <w:sz w:val="20"/>
          <w:szCs w:val="20"/>
        </w:rPr>
        <w:t xml:space="preserve"> </w:t>
      </w:r>
      <w:r w:rsidRPr="00405C7D">
        <w:rPr>
          <w:sz w:val="20"/>
          <w:szCs w:val="20"/>
        </w:rPr>
        <w:t>REGIMEN</w:t>
      </w:r>
      <w:r w:rsidRPr="00405C7D">
        <w:rPr>
          <w:spacing w:val="-5"/>
          <w:sz w:val="20"/>
          <w:szCs w:val="20"/>
        </w:rPr>
        <w:t xml:space="preserve"> </w:t>
      </w:r>
      <w:r w:rsidRPr="00405C7D">
        <w:rPr>
          <w:sz w:val="20"/>
          <w:szCs w:val="20"/>
        </w:rPr>
        <w:t>FOR</w:t>
      </w:r>
      <w:r w:rsidRPr="00405C7D">
        <w:rPr>
          <w:spacing w:val="-2"/>
          <w:sz w:val="20"/>
          <w:szCs w:val="20"/>
        </w:rPr>
        <w:t xml:space="preserve"> </w:t>
      </w:r>
      <w:r w:rsidRPr="00405C7D">
        <w:rPr>
          <w:sz w:val="20"/>
          <w:szCs w:val="20"/>
        </w:rPr>
        <w:t>TB</w:t>
      </w:r>
      <w:r w:rsidRPr="00405C7D">
        <w:rPr>
          <w:spacing w:val="4"/>
          <w:sz w:val="20"/>
          <w:szCs w:val="20"/>
        </w:rPr>
        <w:t xml:space="preserve"> </w:t>
      </w:r>
      <w:r w:rsidRPr="00405C7D">
        <w:rPr>
          <w:sz w:val="20"/>
          <w:szCs w:val="20"/>
        </w:rPr>
        <w:t>TREATMENT</w:t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405C7D" w:rsidRDefault="00405C7D" w:rsidP="00405C7D">
      <w:pPr>
        <w:pStyle w:val="Heading1"/>
        <w:spacing w:before="0"/>
        <w:ind w:left="0"/>
        <w:rPr>
          <w:sz w:val="20"/>
          <w:szCs w:val="20"/>
          <w:u w:val="none"/>
        </w:rPr>
        <w:sectPr w:rsidR="00405C7D" w:rsidSect="005F454B">
          <w:type w:val="continuous"/>
          <w:pgSz w:w="12240" w:h="15840" w:code="1"/>
          <w:pgMar w:top="1440" w:right="1440" w:bottom="1440" w:left="1440" w:header="576" w:footer="997" w:gutter="0"/>
          <w:cols w:space="720"/>
          <w:docGrid w:linePitch="299"/>
        </w:sectPr>
      </w:pPr>
    </w:p>
    <w:p w:rsidR="00902C14" w:rsidRPr="00405C7D" w:rsidRDefault="00000000" w:rsidP="00405C7D">
      <w:pPr>
        <w:pStyle w:val="Heading1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COMPLICATIONS:</w:t>
      </w:r>
    </w:p>
    <w:p w:rsidR="00902C14" w:rsidRPr="00405C7D" w:rsidRDefault="00902C14" w:rsidP="00405C7D">
      <w:pPr>
        <w:pStyle w:val="BodyText"/>
        <w:rPr>
          <w:b/>
          <w:sz w:val="20"/>
          <w:szCs w:val="20"/>
        </w:rPr>
      </w:pPr>
    </w:p>
    <w:p w:rsidR="00902C14" w:rsidRPr="00405C7D" w:rsidRDefault="00000000" w:rsidP="00405C7D">
      <w:pPr>
        <w:pStyle w:val="BodyText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Tuberculosis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complications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include:</w:t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902C14" w:rsidRPr="00405C7D" w:rsidRDefault="00000000" w:rsidP="00405C7D">
      <w:pPr>
        <w:pStyle w:val="ListParagraph"/>
        <w:numPr>
          <w:ilvl w:val="0"/>
          <w:numId w:val="4"/>
        </w:numPr>
        <w:tabs>
          <w:tab w:val="left" w:pos="1361"/>
          <w:tab w:val="left" w:pos="1362"/>
        </w:tabs>
        <w:ind w:left="360" w:hanging="361"/>
        <w:jc w:val="left"/>
        <w:rPr>
          <w:sz w:val="20"/>
          <w:szCs w:val="20"/>
        </w:rPr>
      </w:pPr>
      <w:r w:rsidRPr="00405C7D">
        <w:rPr>
          <w:b/>
          <w:sz w:val="20"/>
          <w:szCs w:val="20"/>
        </w:rPr>
        <w:t>Spinal</w:t>
      </w:r>
      <w:r w:rsidRPr="00405C7D">
        <w:rPr>
          <w:b/>
          <w:spacing w:val="29"/>
          <w:sz w:val="20"/>
          <w:szCs w:val="20"/>
        </w:rPr>
        <w:t xml:space="preserve"> </w:t>
      </w:r>
      <w:r w:rsidRPr="00405C7D">
        <w:rPr>
          <w:b/>
          <w:sz w:val="20"/>
          <w:szCs w:val="20"/>
        </w:rPr>
        <w:t>pain.</w:t>
      </w:r>
      <w:r w:rsidRPr="00405C7D">
        <w:rPr>
          <w:b/>
          <w:spacing w:val="32"/>
          <w:sz w:val="20"/>
          <w:szCs w:val="20"/>
        </w:rPr>
        <w:t xml:space="preserve"> </w:t>
      </w:r>
      <w:r w:rsidRPr="00405C7D">
        <w:rPr>
          <w:sz w:val="20"/>
          <w:szCs w:val="20"/>
        </w:rPr>
        <w:t>Back</w:t>
      </w:r>
      <w:r w:rsidRPr="00405C7D">
        <w:rPr>
          <w:spacing w:val="26"/>
          <w:sz w:val="20"/>
          <w:szCs w:val="20"/>
        </w:rPr>
        <w:t xml:space="preserve"> </w:t>
      </w:r>
      <w:r w:rsidRPr="00405C7D">
        <w:rPr>
          <w:sz w:val="20"/>
          <w:szCs w:val="20"/>
        </w:rPr>
        <w:t>pain</w:t>
      </w:r>
      <w:r w:rsidRPr="00405C7D">
        <w:rPr>
          <w:spacing w:val="17"/>
          <w:sz w:val="20"/>
          <w:szCs w:val="20"/>
        </w:rPr>
        <w:t xml:space="preserve"> </w:t>
      </w:r>
      <w:r w:rsidRPr="00405C7D">
        <w:rPr>
          <w:sz w:val="20"/>
          <w:szCs w:val="20"/>
        </w:rPr>
        <w:t>and</w:t>
      </w:r>
      <w:r w:rsidRPr="00405C7D">
        <w:rPr>
          <w:spacing w:val="36"/>
          <w:sz w:val="20"/>
          <w:szCs w:val="20"/>
        </w:rPr>
        <w:t xml:space="preserve"> </w:t>
      </w:r>
      <w:r w:rsidRPr="00405C7D">
        <w:rPr>
          <w:sz w:val="20"/>
          <w:szCs w:val="20"/>
        </w:rPr>
        <w:t>stiffness</w:t>
      </w:r>
      <w:r w:rsidRPr="00405C7D">
        <w:rPr>
          <w:spacing w:val="14"/>
          <w:sz w:val="20"/>
          <w:szCs w:val="20"/>
        </w:rPr>
        <w:t xml:space="preserve"> </w:t>
      </w:r>
      <w:r w:rsidRPr="00405C7D">
        <w:rPr>
          <w:sz w:val="20"/>
          <w:szCs w:val="20"/>
        </w:rPr>
        <w:t>are</w:t>
      </w:r>
      <w:r w:rsidRPr="00405C7D">
        <w:rPr>
          <w:spacing w:val="25"/>
          <w:sz w:val="20"/>
          <w:szCs w:val="20"/>
        </w:rPr>
        <w:t xml:space="preserve"> </w:t>
      </w:r>
      <w:r w:rsidRPr="00405C7D">
        <w:rPr>
          <w:sz w:val="20"/>
          <w:szCs w:val="20"/>
        </w:rPr>
        <w:t>common</w:t>
      </w:r>
      <w:r w:rsidRPr="00405C7D">
        <w:rPr>
          <w:spacing w:val="26"/>
          <w:sz w:val="20"/>
          <w:szCs w:val="20"/>
        </w:rPr>
        <w:t xml:space="preserve"> </w:t>
      </w:r>
      <w:r w:rsidRPr="00405C7D">
        <w:rPr>
          <w:sz w:val="20"/>
          <w:szCs w:val="20"/>
        </w:rPr>
        <w:t>complications</w:t>
      </w:r>
      <w:r w:rsidRPr="00405C7D">
        <w:rPr>
          <w:spacing w:val="24"/>
          <w:sz w:val="20"/>
          <w:szCs w:val="20"/>
        </w:rPr>
        <w:t xml:space="preserve"> </w:t>
      </w:r>
      <w:r w:rsidRPr="00405C7D">
        <w:rPr>
          <w:sz w:val="20"/>
          <w:szCs w:val="20"/>
        </w:rPr>
        <w:t>of</w:t>
      </w:r>
      <w:r w:rsidRPr="00405C7D">
        <w:rPr>
          <w:spacing w:val="22"/>
          <w:sz w:val="20"/>
          <w:szCs w:val="20"/>
        </w:rPr>
        <w:t xml:space="preserve"> </w:t>
      </w:r>
      <w:r w:rsidRPr="00405C7D">
        <w:rPr>
          <w:sz w:val="20"/>
          <w:szCs w:val="20"/>
        </w:rPr>
        <w:t>tuberculosis.</w:t>
      </w:r>
    </w:p>
    <w:p w:rsidR="00902C14" w:rsidRPr="00405C7D" w:rsidRDefault="00902C14" w:rsidP="00405C7D">
      <w:pPr>
        <w:pStyle w:val="BodyText"/>
        <w:ind w:left="360"/>
        <w:rPr>
          <w:sz w:val="20"/>
          <w:szCs w:val="20"/>
        </w:rPr>
      </w:pPr>
    </w:p>
    <w:p w:rsidR="00902C14" w:rsidRPr="00405C7D" w:rsidRDefault="00000000" w:rsidP="00405C7D">
      <w:pPr>
        <w:pStyle w:val="ListParagraph"/>
        <w:numPr>
          <w:ilvl w:val="0"/>
          <w:numId w:val="4"/>
        </w:numPr>
        <w:tabs>
          <w:tab w:val="left" w:pos="1362"/>
        </w:tabs>
        <w:ind w:left="360" w:right="131"/>
        <w:rPr>
          <w:sz w:val="20"/>
          <w:szCs w:val="20"/>
        </w:rPr>
      </w:pPr>
      <w:r w:rsidRPr="00405C7D">
        <w:rPr>
          <w:b/>
          <w:w w:val="105"/>
          <w:sz w:val="20"/>
          <w:szCs w:val="20"/>
        </w:rPr>
        <w:t xml:space="preserve">Joint damage. </w:t>
      </w:r>
      <w:r w:rsidRPr="00405C7D">
        <w:rPr>
          <w:w w:val="105"/>
          <w:sz w:val="20"/>
          <w:szCs w:val="20"/>
        </w:rPr>
        <w:t>Arthritis that results from tuberculosis (tuberculous arthritis)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usually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affects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hips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knees.</w:t>
      </w:r>
    </w:p>
    <w:p w:rsidR="00902C14" w:rsidRPr="00405C7D" w:rsidRDefault="00000000" w:rsidP="00405C7D">
      <w:pPr>
        <w:pStyle w:val="ListParagraph"/>
        <w:numPr>
          <w:ilvl w:val="0"/>
          <w:numId w:val="4"/>
        </w:numPr>
        <w:tabs>
          <w:tab w:val="left" w:pos="1362"/>
        </w:tabs>
        <w:ind w:left="360" w:right="124"/>
        <w:rPr>
          <w:sz w:val="20"/>
          <w:szCs w:val="20"/>
        </w:rPr>
      </w:pPr>
      <w:r w:rsidRPr="00405C7D">
        <w:rPr>
          <w:b/>
          <w:sz w:val="20"/>
          <w:szCs w:val="20"/>
        </w:rPr>
        <w:t>Swelling of the</w:t>
      </w:r>
      <w:r w:rsidRPr="00405C7D">
        <w:rPr>
          <w:b/>
          <w:spacing w:val="1"/>
          <w:sz w:val="20"/>
          <w:szCs w:val="20"/>
        </w:rPr>
        <w:t xml:space="preserve"> </w:t>
      </w:r>
      <w:r w:rsidRPr="00405C7D">
        <w:rPr>
          <w:b/>
          <w:sz w:val="20"/>
          <w:szCs w:val="20"/>
        </w:rPr>
        <w:t>membranes</w:t>
      </w:r>
      <w:r w:rsidRPr="00405C7D">
        <w:rPr>
          <w:b/>
          <w:spacing w:val="57"/>
          <w:sz w:val="20"/>
          <w:szCs w:val="20"/>
        </w:rPr>
        <w:t xml:space="preserve"> </w:t>
      </w:r>
      <w:r w:rsidRPr="00405C7D">
        <w:rPr>
          <w:b/>
          <w:sz w:val="20"/>
          <w:szCs w:val="20"/>
        </w:rPr>
        <w:t>that cover your</w:t>
      </w:r>
      <w:r w:rsidRPr="00405C7D">
        <w:rPr>
          <w:b/>
          <w:spacing w:val="58"/>
          <w:sz w:val="20"/>
          <w:szCs w:val="20"/>
        </w:rPr>
        <w:t xml:space="preserve"> </w:t>
      </w:r>
      <w:r w:rsidRPr="00405C7D">
        <w:rPr>
          <w:b/>
          <w:sz w:val="20"/>
          <w:szCs w:val="20"/>
        </w:rPr>
        <w:t>brain (meningitis).</w:t>
      </w:r>
      <w:r w:rsidRPr="00405C7D">
        <w:rPr>
          <w:b/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This can cause</w:t>
      </w:r>
      <w:r w:rsidRPr="00405C7D">
        <w:rPr>
          <w:spacing w:val="-5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 lasting or intermittent headache that occurs for weeks and possible mental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changes.</w:t>
      </w:r>
    </w:p>
    <w:p w:rsidR="00902C14" w:rsidRPr="00405C7D" w:rsidRDefault="00000000" w:rsidP="00405C7D">
      <w:pPr>
        <w:pStyle w:val="ListParagraph"/>
        <w:numPr>
          <w:ilvl w:val="0"/>
          <w:numId w:val="4"/>
        </w:numPr>
        <w:tabs>
          <w:tab w:val="left" w:pos="1362"/>
        </w:tabs>
        <w:ind w:left="360" w:right="120"/>
        <w:rPr>
          <w:sz w:val="20"/>
          <w:szCs w:val="20"/>
        </w:rPr>
      </w:pPr>
      <w:r w:rsidRPr="00405C7D">
        <w:rPr>
          <w:b/>
          <w:w w:val="105"/>
          <w:sz w:val="20"/>
          <w:szCs w:val="20"/>
        </w:rPr>
        <w:t>Liver</w:t>
      </w:r>
      <w:r w:rsidRPr="00405C7D">
        <w:rPr>
          <w:b/>
          <w:spacing w:val="1"/>
          <w:w w:val="105"/>
          <w:sz w:val="20"/>
          <w:szCs w:val="20"/>
        </w:rPr>
        <w:t xml:space="preserve"> </w:t>
      </w:r>
      <w:r w:rsidRPr="00405C7D">
        <w:rPr>
          <w:b/>
          <w:w w:val="105"/>
          <w:sz w:val="20"/>
          <w:szCs w:val="20"/>
        </w:rPr>
        <w:t>or</w:t>
      </w:r>
      <w:r w:rsidRPr="00405C7D">
        <w:rPr>
          <w:b/>
          <w:spacing w:val="1"/>
          <w:w w:val="105"/>
          <w:sz w:val="20"/>
          <w:szCs w:val="20"/>
        </w:rPr>
        <w:t xml:space="preserve"> </w:t>
      </w:r>
      <w:r w:rsidRPr="00405C7D">
        <w:rPr>
          <w:b/>
          <w:w w:val="105"/>
          <w:sz w:val="20"/>
          <w:szCs w:val="20"/>
        </w:rPr>
        <w:t>kidney</w:t>
      </w:r>
      <w:r w:rsidRPr="00405C7D">
        <w:rPr>
          <w:b/>
          <w:spacing w:val="1"/>
          <w:w w:val="105"/>
          <w:sz w:val="20"/>
          <w:szCs w:val="20"/>
        </w:rPr>
        <w:t xml:space="preserve"> </w:t>
      </w:r>
      <w:r w:rsidRPr="00405C7D">
        <w:rPr>
          <w:b/>
          <w:w w:val="105"/>
          <w:sz w:val="20"/>
          <w:szCs w:val="20"/>
        </w:rPr>
        <w:t xml:space="preserve">problems. </w:t>
      </w:r>
      <w:r w:rsidRPr="00405C7D">
        <w:rPr>
          <w:w w:val="105"/>
          <w:sz w:val="20"/>
          <w:szCs w:val="20"/>
        </w:rPr>
        <w:t>Your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liver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kidneys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help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filter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waste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impurities from your bloodstream. Tuberculosis in these organs can impair their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functions.</w:t>
      </w:r>
    </w:p>
    <w:p w:rsidR="00902C14" w:rsidRPr="00405C7D" w:rsidRDefault="00000000" w:rsidP="00405C7D">
      <w:pPr>
        <w:pStyle w:val="ListParagraph"/>
        <w:numPr>
          <w:ilvl w:val="0"/>
          <w:numId w:val="4"/>
        </w:numPr>
        <w:tabs>
          <w:tab w:val="left" w:pos="1362"/>
        </w:tabs>
        <w:ind w:left="360" w:right="117"/>
        <w:rPr>
          <w:sz w:val="20"/>
          <w:szCs w:val="20"/>
        </w:rPr>
      </w:pPr>
      <w:r w:rsidRPr="00405C7D">
        <w:rPr>
          <w:b/>
          <w:w w:val="105"/>
          <w:sz w:val="20"/>
          <w:szCs w:val="20"/>
        </w:rPr>
        <w:t xml:space="preserve">Heart disorders. </w:t>
      </w:r>
      <w:r w:rsidRPr="00405C7D">
        <w:rPr>
          <w:w w:val="105"/>
          <w:sz w:val="20"/>
          <w:szCs w:val="20"/>
        </w:rPr>
        <w:t>Rarely, tuberculosis can infect the tissues that surround your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heart, causing </w:t>
      </w:r>
      <w:r w:rsidRPr="00405C7D">
        <w:rPr>
          <w:w w:val="105"/>
          <w:sz w:val="20"/>
          <w:szCs w:val="20"/>
        </w:rPr>
        <w:t>inflammation and fluid collections that might interfere with your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heart's ability to pump effectively.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This condition,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called cardiac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tamponade,</w:t>
      </w:r>
      <w:r w:rsidRPr="00405C7D">
        <w:rPr>
          <w:spacing w:val="58"/>
          <w:sz w:val="20"/>
          <w:szCs w:val="20"/>
        </w:rPr>
        <w:t xml:space="preserve"> </w:t>
      </w:r>
      <w:r w:rsidRPr="00405C7D">
        <w:rPr>
          <w:sz w:val="20"/>
          <w:szCs w:val="20"/>
        </w:rPr>
        <w:t>can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</w:t>
      </w:r>
      <w:r w:rsidRPr="00405C7D">
        <w:rPr>
          <w:spacing w:val="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fatal.</w:t>
      </w:r>
    </w:p>
    <w:p w:rsidR="00405C7D" w:rsidRPr="00405C7D" w:rsidRDefault="00405C7D" w:rsidP="00405C7D">
      <w:pPr>
        <w:pStyle w:val="ListParagraph"/>
        <w:tabs>
          <w:tab w:val="left" w:pos="1362"/>
        </w:tabs>
        <w:ind w:left="0" w:right="117" w:firstLine="0"/>
        <w:rPr>
          <w:sz w:val="20"/>
          <w:szCs w:val="20"/>
        </w:rPr>
      </w:pPr>
    </w:p>
    <w:p w:rsidR="00902C14" w:rsidRPr="00405C7D" w:rsidRDefault="00000000" w:rsidP="00405C7D">
      <w:pPr>
        <w:pStyle w:val="Heading1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ANTITUBERCULOSIS</w:t>
      </w:r>
      <w:r w:rsidRPr="00405C7D">
        <w:rPr>
          <w:spacing w:val="-5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DRUG</w:t>
      </w:r>
      <w:r w:rsidRPr="00405C7D">
        <w:rPr>
          <w:spacing w:val="-3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INDUCED</w:t>
      </w:r>
      <w:r w:rsidRPr="00405C7D">
        <w:rPr>
          <w:spacing w:val="-7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HEPATOTOXICITY:</w:t>
      </w:r>
    </w:p>
    <w:p w:rsidR="00902C14" w:rsidRPr="00405C7D" w:rsidRDefault="00000000" w:rsidP="00405C7D">
      <w:pPr>
        <w:pStyle w:val="BodyText"/>
        <w:ind w:right="117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A common definition of Antituberculosis drug induced hepatotoxicity (ATDH) is a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treatment-emergent increase in serum alanine aminotransaminase greater than three or five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times the upper limit of normal, with or without symptoms of hepatitis, respectively. 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severity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hepatotoxicity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classified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according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WHO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Toxicity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Classification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Standards.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(18)</w:t>
      </w:r>
    </w:p>
    <w:p w:rsidR="00405C7D" w:rsidRDefault="00405C7D" w:rsidP="00405C7D">
      <w:pPr>
        <w:pStyle w:val="BodyText"/>
        <w:rPr>
          <w:sz w:val="20"/>
          <w:szCs w:val="20"/>
        </w:rPr>
        <w:sectPr w:rsidR="00405C7D" w:rsidSect="00405C7D">
          <w:type w:val="continuous"/>
          <w:pgSz w:w="12240" w:h="15840" w:code="1"/>
          <w:pgMar w:top="1440" w:right="1440" w:bottom="1440" w:left="1440" w:header="0" w:footer="997" w:gutter="0"/>
          <w:cols w:num="2" w:space="720"/>
        </w:sectPr>
      </w:pP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9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5"/>
      </w:tblGrid>
      <w:tr w:rsidR="00405C7D" w:rsidRPr="00405C7D" w:rsidTr="00405C7D">
        <w:trPr>
          <w:trHeight w:val="724"/>
        </w:trPr>
        <w:tc>
          <w:tcPr>
            <w:tcW w:w="5915" w:type="dxa"/>
          </w:tcPr>
          <w:p w:rsidR="00405C7D" w:rsidRPr="00405C7D" w:rsidRDefault="00405C7D" w:rsidP="00405C7D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405C7D">
              <w:rPr>
                <w:w w:val="105"/>
                <w:sz w:val="20"/>
                <w:szCs w:val="20"/>
              </w:rPr>
              <w:t>WHO</w:t>
            </w:r>
            <w:r w:rsidRPr="00405C7D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definition</w:t>
            </w:r>
            <w:r w:rsidRPr="00405C7D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of</w:t>
            </w:r>
            <w:r w:rsidRPr="00405C7D">
              <w:rPr>
                <w:spacing w:val="-12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hepatotoxicity</w:t>
            </w:r>
          </w:p>
        </w:tc>
      </w:tr>
      <w:tr w:rsidR="00405C7D" w:rsidRPr="00405C7D" w:rsidTr="00405C7D">
        <w:trPr>
          <w:trHeight w:val="1661"/>
        </w:trPr>
        <w:tc>
          <w:tcPr>
            <w:tcW w:w="5915" w:type="dxa"/>
          </w:tcPr>
          <w:p w:rsidR="00405C7D" w:rsidRPr="00405C7D" w:rsidRDefault="00405C7D" w:rsidP="00405C7D">
            <w:pPr>
              <w:pStyle w:val="TableParagraph"/>
              <w:tabs>
                <w:tab w:val="left" w:pos="2127"/>
              </w:tabs>
              <w:spacing w:before="0"/>
              <w:ind w:left="0" w:right="102"/>
              <w:rPr>
                <w:sz w:val="20"/>
                <w:szCs w:val="20"/>
              </w:rPr>
            </w:pPr>
            <w:r w:rsidRPr="00405C7D">
              <w:rPr>
                <w:w w:val="105"/>
                <w:sz w:val="20"/>
                <w:szCs w:val="20"/>
              </w:rPr>
              <w:t>Grade</w:t>
            </w:r>
            <w:r w:rsidRPr="00405C7D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1</w:t>
            </w:r>
            <w:r w:rsidRPr="00405C7D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(mild)</w:t>
            </w:r>
            <w:r w:rsidRPr="00405C7D">
              <w:rPr>
                <w:w w:val="105"/>
                <w:sz w:val="20"/>
                <w:szCs w:val="20"/>
              </w:rPr>
              <w:tab/>
              <w:t>10 times ULN (ALT &gt; 500 U/L)</w:t>
            </w:r>
            <w:r w:rsidRPr="00405C7D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Grade</w:t>
            </w:r>
            <w:r w:rsidRPr="00405C7D">
              <w:rPr>
                <w:spacing w:val="-13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2</w:t>
            </w:r>
            <w:r w:rsidRPr="00405C7D">
              <w:rPr>
                <w:spacing w:val="-12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(mild)</w:t>
            </w:r>
            <w:r w:rsidRPr="00405C7D">
              <w:rPr>
                <w:w w:val="105"/>
                <w:sz w:val="20"/>
                <w:szCs w:val="20"/>
              </w:rPr>
              <w:tab/>
            </w:r>
            <w:r w:rsidRPr="00405C7D">
              <w:rPr>
                <w:sz w:val="20"/>
                <w:szCs w:val="20"/>
              </w:rPr>
              <w:t>2.5–5</w:t>
            </w:r>
            <w:r w:rsidRPr="00405C7D">
              <w:rPr>
                <w:spacing w:val="21"/>
                <w:sz w:val="20"/>
                <w:szCs w:val="20"/>
              </w:rPr>
              <w:t xml:space="preserve"> </w:t>
            </w:r>
            <w:r w:rsidRPr="00405C7D">
              <w:rPr>
                <w:sz w:val="20"/>
                <w:szCs w:val="20"/>
              </w:rPr>
              <w:t>times</w:t>
            </w:r>
            <w:r w:rsidRPr="00405C7D">
              <w:rPr>
                <w:spacing w:val="18"/>
                <w:sz w:val="20"/>
                <w:szCs w:val="20"/>
              </w:rPr>
              <w:t xml:space="preserve"> </w:t>
            </w:r>
            <w:r w:rsidRPr="00405C7D">
              <w:rPr>
                <w:sz w:val="20"/>
                <w:szCs w:val="20"/>
              </w:rPr>
              <w:t>ULN</w:t>
            </w:r>
            <w:r w:rsidRPr="00405C7D">
              <w:rPr>
                <w:spacing w:val="16"/>
                <w:sz w:val="20"/>
                <w:szCs w:val="20"/>
              </w:rPr>
              <w:t xml:space="preserve"> </w:t>
            </w:r>
            <w:r w:rsidRPr="00405C7D">
              <w:rPr>
                <w:sz w:val="20"/>
                <w:szCs w:val="20"/>
              </w:rPr>
              <w:t>(ALT</w:t>
            </w:r>
            <w:r w:rsidRPr="00405C7D">
              <w:rPr>
                <w:spacing w:val="24"/>
                <w:sz w:val="20"/>
                <w:szCs w:val="20"/>
              </w:rPr>
              <w:t xml:space="preserve"> </w:t>
            </w:r>
            <w:r w:rsidRPr="00405C7D">
              <w:rPr>
                <w:sz w:val="20"/>
                <w:szCs w:val="20"/>
              </w:rPr>
              <w:t>126–250</w:t>
            </w:r>
            <w:r w:rsidRPr="00405C7D">
              <w:rPr>
                <w:spacing w:val="21"/>
                <w:sz w:val="20"/>
                <w:szCs w:val="20"/>
              </w:rPr>
              <w:t xml:space="preserve"> </w:t>
            </w:r>
            <w:r w:rsidRPr="00405C7D">
              <w:rPr>
                <w:sz w:val="20"/>
                <w:szCs w:val="20"/>
              </w:rPr>
              <w:t>U/L)</w:t>
            </w:r>
          </w:p>
          <w:p w:rsidR="00405C7D" w:rsidRPr="00405C7D" w:rsidRDefault="00405C7D" w:rsidP="00405C7D">
            <w:pPr>
              <w:pStyle w:val="TableParagraph"/>
              <w:tabs>
                <w:tab w:val="left" w:pos="2206"/>
              </w:tabs>
              <w:spacing w:before="0"/>
              <w:ind w:left="0"/>
              <w:rPr>
                <w:sz w:val="20"/>
                <w:szCs w:val="20"/>
              </w:rPr>
            </w:pPr>
            <w:r w:rsidRPr="00405C7D">
              <w:rPr>
                <w:sz w:val="20"/>
                <w:szCs w:val="20"/>
              </w:rPr>
              <w:t>Grade</w:t>
            </w:r>
            <w:r w:rsidRPr="00405C7D">
              <w:rPr>
                <w:spacing w:val="-1"/>
                <w:sz w:val="20"/>
                <w:szCs w:val="20"/>
              </w:rPr>
              <w:t xml:space="preserve"> </w:t>
            </w:r>
            <w:r w:rsidRPr="00405C7D">
              <w:rPr>
                <w:sz w:val="20"/>
                <w:szCs w:val="20"/>
              </w:rPr>
              <w:t>3</w:t>
            </w:r>
            <w:r w:rsidRPr="00405C7D">
              <w:rPr>
                <w:spacing w:val="10"/>
                <w:sz w:val="20"/>
                <w:szCs w:val="20"/>
              </w:rPr>
              <w:t xml:space="preserve"> </w:t>
            </w:r>
            <w:r w:rsidRPr="00405C7D">
              <w:rPr>
                <w:sz w:val="20"/>
                <w:szCs w:val="20"/>
              </w:rPr>
              <w:t>(moderate)</w:t>
            </w:r>
            <w:r w:rsidRPr="00405C7D">
              <w:rPr>
                <w:sz w:val="20"/>
                <w:szCs w:val="20"/>
              </w:rPr>
              <w:tab/>
              <w:t>5–10</w:t>
            </w:r>
            <w:r w:rsidRPr="00405C7D">
              <w:rPr>
                <w:spacing w:val="16"/>
                <w:sz w:val="20"/>
                <w:szCs w:val="20"/>
              </w:rPr>
              <w:t xml:space="preserve"> </w:t>
            </w:r>
            <w:r w:rsidRPr="00405C7D">
              <w:rPr>
                <w:sz w:val="20"/>
                <w:szCs w:val="20"/>
              </w:rPr>
              <w:t>times</w:t>
            </w:r>
            <w:r w:rsidRPr="00405C7D">
              <w:rPr>
                <w:spacing w:val="11"/>
                <w:sz w:val="20"/>
                <w:szCs w:val="20"/>
              </w:rPr>
              <w:t xml:space="preserve"> </w:t>
            </w:r>
            <w:r w:rsidRPr="00405C7D">
              <w:rPr>
                <w:sz w:val="20"/>
                <w:szCs w:val="20"/>
              </w:rPr>
              <w:t>ULN</w:t>
            </w:r>
            <w:r w:rsidRPr="00405C7D">
              <w:rPr>
                <w:spacing w:val="24"/>
                <w:sz w:val="20"/>
                <w:szCs w:val="20"/>
              </w:rPr>
              <w:t xml:space="preserve"> </w:t>
            </w:r>
            <w:r w:rsidRPr="00405C7D">
              <w:rPr>
                <w:sz w:val="20"/>
                <w:szCs w:val="20"/>
              </w:rPr>
              <w:t>(ALT</w:t>
            </w:r>
            <w:r w:rsidRPr="00405C7D">
              <w:rPr>
                <w:spacing w:val="19"/>
                <w:sz w:val="20"/>
                <w:szCs w:val="20"/>
              </w:rPr>
              <w:t xml:space="preserve"> </w:t>
            </w:r>
            <w:r w:rsidRPr="00405C7D">
              <w:rPr>
                <w:sz w:val="20"/>
                <w:szCs w:val="20"/>
              </w:rPr>
              <w:t>251–500</w:t>
            </w:r>
            <w:r w:rsidRPr="00405C7D">
              <w:rPr>
                <w:spacing w:val="16"/>
                <w:sz w:val="20"/>
                <w:szCs w:val="20"/>
              </w:rPr>
              <w:t xml:space="preserve"> </w:t>
            </w:r>
            <w:r w:rsidRPr="00405C7D">
              <w:rPr>
                <w:sz w:val="20"/>
                <w:szCs w:val="20"/>
              </w:rPr>
              <w:t>U/L)</w:t>
            </w:r>
          </w:p>
          <w:p w:rsidR="00405C7D" w:rsidRPr="00405C7D" w:rsidRDefault="00405C7D" w:rsidP="00405C7D">
            <w:pPr>
              <w:pStyle w:val="TableParagraph"/>
              <w:tabs>
                <w:tab w:val="left" w:pos="2005"/>
              </w:tabs>
              <w:spacing w:before="0"/>
              <w:ind w:left="0"/>
              <w:rPr>
                <w:sz w:val="20"/>
                <w:szCs w:val="20"/>
              </w:rPr>
            </w:pPr>
            <w:r w:rsidRPr="00405C7D">
              <w:rPr>
                <w:w w:val="105"/>
                <w:sz w:val="20"/>
                <w:szCs w:val="20"/>
              </w:rPr>
              <w:t>Grade</w:t>
            </w:r>
            <w:r w:rsidRPr="00405C7D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4</w:t>
            </w:r>
            <w:r w:rsidRPr="00405C7D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(severe)</w:t>
            </w:r>
            <w:r w:rsidRPr="00405C7D">
              <w:rPr>
                <w:w w:val="105"/>
                <w:sz w:val="20"/>
                <w:szCs w:val="20"/>
              </w:rPr>
              <w:tab/>
              <w:t>&gt;10</w:t>
            </w:r>
            <w:r w:rsidRPr="00405C7D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times</w:t>
            </w:r>
            <w:r w:rsidRPr="00405C7D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ULN</w:t>
            </w:r>
            <w:r w:rsidRPr="00405C7D"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(ALT</w:t>
            </w:r>
            <w:r w:rsidRPr="00405C7D">
              <w:rPr>
                <w:spacing w:val="-5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&gt;</w:t>
            </w:r>
            <w:r w:rsidRPr="00405C7D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500</w:t>
            </w:r>
            <w:r w:rsidRPr="00405C7D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405C7D">
              <w:rPr>
                <w:w w:val="105"/>
                <w:sz w:val="20"/>
                <w:szCs w:val="20"/>
              </w:rPr>
              <w:t>U/L)</w:t>
            </w:r>
          </w:p>
        </w:tc>
      </w:tr>
    </w:tbl>
    <w:p w:rsidR="00902C14" w:rsidRPr="00405C7D" w:rsidRDefault="00902C14" w:rsidP="00405C7D">
      <w:pPr>
        <w:pStyle w:val="BodyText"/>
        <w:spacing w:after="1"/>
        <w:rPr>
          <w:sz w:val="20"/>
          <w:szCs w:val="20"/>
        </w:rPr>
      </w:pPr>
    </w:p>
    <w:p w:rsidR="00405C7D" w:rsidRDefault="00405C7D" w:rsidP="00405C7D">
      <w:pPr>
        <w:rPr>
          <w:sz w:val="20"/>
          <w:szCs w:val="20"/>
        </w:rPr>
      </w:pPr>
    </w:p>
    <w:p w:rsidR="00405C7D" w:rsidRDefault="00405C7D" w:rsidP="00405C7D">
      <w:pPr>
        <w:rPr>
          <w:sz w:val="20"/>
          <w:szCs w:val="20"/>
        </w:rPr>
      </w:pPr>
    </w:p>
    <w:p w:rsidR="00405C7D" w:rsidRDefault="00405C7D" w:rsidP="00405C7D">
      <w:pPr>
        <w:rPr>
          <w:sz w:val="20"/>
          <w:szCs w:val="20"/>
        </w:rPr>
      </w:pPr>
    </w:p>
    <w:p w:rsidR="00405C7D" w:rsidRDefault="00405C7D" w:rsidP="00405C7D">
      <w:pPr>
        <w:rPr>
          <w:sz w:val="20"/>
          <w:szCs w:val="20"/>
        </w:rPr>
      </w:pPr>
    </w:p>
    <w:p w:rsidR="00405C7D" w:rsidRDefault="00405C7D" w:rsidP="00405C7D">
      <w:pPr>
        <w:rPr>
          <w:sz w:val="20"/>
          <w:szCs w:val="20"/>
        </w:rPr>
      </w:pPr>
    </w:p>
    <w:p w:rsidR="00405C7D" w:rsidRDefault="00405C7D" w:rsidP="00405C7D">
      <w:pPr>
        <w:rPr>
          <w:sz w:val="20"/>
          <w:szCs w:val="20"/>
        </w:rPr>
      </w:pPr>
    </w:p>
    <w:p w:rsidR="00405C7D" w:rsidRDefault="00405C7D" w:rsidP="00405C7D">
      <w:pPr>
        <w:rPr>
          <w:sz w:val="20"/>
          <w:szCs w:val="20"/>
        </w:rPr>
      </w:pPr>
    </w:p>
    <w:p w:rsidR="00405C7D" w:rsidRDefault="00405C7D" w:rsidP="00405C7D">
      <w:pPr>
        <w:rPr>
          <w:sz w:val="20"/>
          <w:szCs w:val="20"/>
        </w:rPr>
      </w:pPr>
    </w:p>
    <w:p w:rsidR="00902C14" w:rsidRPr="00405C7D" w:rsidRDefault="00000000" w:rsidP="00405C7D">
      <w:pPr>
        <w:jc w:val="center"/>
        <w:rPr>
          <w:sz w:val="20"/>
          <w:szCs w:val="20"/>
        </w:rPr>
      </w:pPr>
      <w:r w:rsidRPr="00405C7D">
        <w:rPr>
          <w:sz w:val="20"/>
          <w:szCs w:val="20"/>
        </w:rPr>
        <w:t>TABLE</w:t>
      </w:r>
      <w:r w:rsidRPr="00405C7D">
        <w:rPr>
          <w:spacing w:val="-7"/>
          <w:sz w:val="20"/>
          <w:szCs w:val="20"/>
        </w:rPr>
        <w:t xml:space="preserve"> </w:t>
      </w:r>
      <w:r w:rsidRPr="00405C7D">
        <w:rPr>
          <w:sz w:val="20"/>
          <w:szCs w:val="20"/>
        </w:rPr>
        <w:t>2:</w:t>
      </w:r>
      <w:r w:rsidRPr="00405C7D">
        <w:rPr>
          <w:spacing w:val="-5"/>
          <w:sz w:val="20"/>
          <w:szCs w:val="20"/>
        </w:rPr>
        <w:t xml:space="preserve"> </w:t>
      </w:r>
      <w:r w:rsidRPr="00405C7D">
        <w:rPr>
          <w:sz w:val="20"/>
          <w:szCs w:val="20"/>
        </w:rPr>
        <w:t>WHO</w:t>
      </w:r>
      <w:r w:rsidRPr="00405C7D">
        <w:rPr>
          <w:spacing w:val="-2"/>
          <w:sz w:val="20"/>
          <w:szCs w:val="20"/>
        </w:rPr>
        <w:t xml:space="preserve"> </w:t>
      </w:r>
      <w:r w:rsidRPr="00405C7D">
        <w:rPr>
          <w:sz w:val="20"/>
          <w:szCs w:val="20"/>
        </w:rPr>
        <w:t>TOXICITY</w:t>
      </w:r>
      <w:r w:rsidRPr="00405C7D">
        <w:rPr>
          <w:spacing w:val="-7"/>
          <w:sz w:val="20"/>
          <w:szCs w:val="20"/>
        </w:rPr>
        <w:t xml:space="preserve"> </w:t>
      </w:r>
      <w:r w:rsidRPr="00405C7D">
        <w:rPr>
          <w:sz w:val="20"/>
          <w:szCs w:val="20"/>
        </w:rPr>
        <w:t>CLASSIFICATION</w:t>
      </w:r>
      <w:r w:rsidRPr="00405C7D">
        <w:rPr>
          <w:spacing w:val="-8"/>
          <w:sz w:val="20"/>
          <w:szCs w:val="20"/>
        </w:rPr>
        <w:t xml:space="preserve"> </w:t>
      </w:r>
      <w:r w:rsidRPr="00405C7D">
        <w:rPr>
          <w:sz w:val="20"/>
          <w:szCs w:val="20"/>
        </w:rPr>
        <w:t>STANDARDS</w:t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902C14" w:rsidRPr="00405C7D" w:rsidRDefault="00000000" w:rsidP="00405C7D">
      <w:pPr>
        <w:pStyle w:val="BodyText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ALT,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alanine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aminotransferase;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ULN,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upper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limit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normal,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i.e.,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50 U/L</w:t>
      </w:r>
    </w:p>
    <w:p w:rsidR="00405C7D" w:rsidRDefault="00405C7D" w:rsidP="00405C7D">
      <w:pPr>
        <w:pStyle w:val="BodyText"/>
        <w:rPr>
          <w:sz w:val="20"/>
          <w:szCs w:val="20"/>
        </w:rPr>
        <w:sectPr w:rsidR="00405C7D" w:rsidSect="00405C7D">
          <w:type w:val="continuous"/>
          <w:pgSz w:w="12240" w:h="15840" w:code="1"/>
          <w:pgMar w:top="1440" w:right="1440" w:bottom="1440" w:left="1440" w:header="0" w:footer="997" w:gutter="0"/>
          <w:cols w:space="720"/>
        </w:sectPr>
      </w:pPr>
    </w:p>
    <w:p w:rsidR="006833F1" w:rsidRDefault="006833F1" w:rsidP="00405C7D">
      <w:pPr>
        <w:pStyle w:val="Heading1"/>
        <w:spacing w:before="0"/>
        <w:ind w:left="0"/>
        <w:rPr>
          <w:sz w:val="20"/>
          <w:szCs w:val="20"/>
          <w:u w:val="none"/>
        </w:rPr>
      </w:pPr>
    </w:p>
    <w:p w:rsidR="006833F1" w:rsidRDefault="006833F1" w:rsidP="00405C7D">
      <w:pPr>
        <w:pStyle w:val="Heading1"/>
        <w:spacing w:before="0"/>
        <w:ind w:left="0"/>
        <w:rPr>
          <w:sz w:val="20"/>
          <w:szCs w:val="20"/>
          <w:u w:val="none"/>
        </w:rPr>
      </w:pPr>
    </w:p>
    <w:p w:rsidR="00902C14" w:rsidRPr="00405C7D" w:rsidRDefault="00000000" w:rsidP="00405C7D">
      <w:pPr>
        <w:pStyle w:val="Heading1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lastRenderedPageBreak/>
        <w:t>EPIDEMIOLOGY:</w:t>
      </w:r>
    </w:p>
    <w:p w:rsidR="00902C14" w:rsidRPr="00405C7D" w:rsidRDefault="00000000" w:rsidP="00405C7D">
      <w:pPr>
        <w:pStyle w:val="BodyText"/>
        <w:ind w:right="118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The incidence of ATDH during standard multidrug TB treatment has been variably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reported as between 2% and 28%. Most studies on ATDH have been performed in Europe,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Asia and the USA and the incidence varies between different world regions. Orientals are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reported to have the highest rates, especially Indian patients. In general, rifampicin is a well-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tolerated drug and hepatotoxicity occurs in about 1–2% of patients treated with prophylactic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rifampicin monotherapy. Hepatotoxicity is a major toxic effect of pyrazinamide. When the drug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was introduced in the 1950s, a high incidence of hepatotoxicity was reported and the drug was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nearly abandoned. This appeared to be related to the high dosage of 40–70 mg/kg. Toxicity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was not a major problem when pyrazinamide was used at a daily dosage of 20–30 mg/kg.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Nowadays,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pyrazinamide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used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intensive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phase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treatment.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rate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hepatotoxicity of pyrazinamide monotherapy in its currently used dosage is unknown. It was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recently reported that pyrazinamide causes more hepatotoxicity than isoniazid or rifampicin.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 a recent study, seven out of 12 patients (58%) treated for latent TB with ethambutol 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pyrazinamide</w:t>
      </w:r>
      <w:r w:rsidRPr="00405C7D">
        <w:rPr>
          <w:spacing w:val="2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developed</w:t>
      </w:r>
      <w:r w:rsidRPr="00405C7D">
        <w:rPr>
          <w:spacing w:val="2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transaminase</w:t>
      </w:r>
      <w:r w:rsidRPr="00405C7D">
        <w:rPr>
          <w:spacing w:val="2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elevation</w:t>
      </w:r>
      <w:r w:rsidRPr="00405C7D">
        <w:rPr>
          <w:spacing w:val="2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2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more</w:t>
      </w:r>
      <w:r w:rsidRPr="00405C7D">
        <w:rPr>
          <w:spacing w:val="2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than</w:t>
      </w:r>
      <w:r w:rsidRPr="00405C7D">
        <w:rPr>
          <w:spacing w:val="2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four</w:t>
      </w:r>
      <w:r w:rsidRPr="00405C7D">
        <w:rPr>
          <w:spacing w:val="1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times</w:t>
      </w:r>
      <w:r w:rsidRPr="00405C7D">
        <w:rPr>
          <w:spacing w:val="1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2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upper</w:t>
      </w:r>
      <w:r w:rsidRPr="00405C7D">
        <w:rPr>
          <w:spacing w:val="2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limit</w:t>
      </w:r>
      <w:r w:rsidRPr="00405C7D">
        <w:rPr>
          <w:spacing w:val="3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="00405C7D">
        <w:rPr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normal.</w:t>
      </w:r>
      <w:r w:rsidRPr="00405C7D">
        <w:rPr>
          <w:spacing w:val="3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Because</w:t>
      </w:r>
      <w:r w:rsidRPr="00405C7D">
        <w:rPr>
          <w:spacing w:val="4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ethambutol</w:t>
      </w:r>
      <w:r w:rsidRPr="00405C7D">
        <w:rPr>
          <w:spacing w:val="4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alone</w:t>
      </w:r>
      <w:r w:rsidRPr="00405C7D">
        <w:rPr>
          <w:spacing w:val="4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3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not</w:t>
      </w:r>
      <w:r w:rsidRPr="00405C7D">
        <w:rPr>
          <w:spacing w:val="4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hepatotoxic,</w:t>
      </w:r>
      <w:r w:rsidRPr="00405C7D">
        <w:rPr>
          <w:spacing w:val="4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pyrazinamide</w:t>
      </w:r>
      <w:r w:rsidRPr="00405C7D">
        <w:rPr>
          <w:spacing w:val="4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was</w:t>
      </w:r>
      <w:r w:rsidRPr="00405C7D">
        <w:rPr>
          <w:spacing w:val="4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likely</w:t>
      </w:r>
      <w:r w:rsidRPr="00405C7D">
        <w:rPr>
          <w:spacing w:val="5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4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</w:t>
      </w:r>
      <w:r w:rsidRPr="00405C7D">
        <w:rPr>
          <w:spacing w:val="3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offending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agent.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(19)</w:t>
      </w:r>
      <w:r w:rsidRPr="00405C7D">
        <w:rPr>
          <w:spacing w:val="2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incidence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rate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induced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hepatotoxicity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India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2-28%.</w:t>
      </w:r>
    </w:p>
    <w:p w:rsidR="00902C14" w:rsidRPr="00405C7D" w:rsidRDefault="00000000" w:rsidP="00405C7D">
      <w:pPr>
        <w:pStyle w:val="Heading1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ETIOLOGY:</w:t>
      </w:r>
    </w:p>
    <w:p w:rsidR="00902C14" w:rsidRPr="00405C7D" w:rsidRDefault="00000000" w:rsidP="00405C7D">
      <w:pPr>
        <w:pStyle w:val="ListParagraph"/>
        <w:numPr>
          <w:ilvl w:val="0"/>
          <w:numId w:val="3"/>
        </w:numPr>
        <w:tabs>
          <w:tab w:val="left" w:pos="822"/>
        </w:tabs>
        <w:ind w:left="360" w:right="127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NUTRITIONAL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STATUS: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Malnutrition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common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associated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higher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incidence of anti-TB drug induced hepatotoxicity.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A recent retrospective observational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study revealed that a weight loss of 2 kg or more developing within 4 weeks during TB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treatment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highly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significant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independent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risk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factor for hepatotoxicity.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(20)</w:t>
      </w:r>
    </w:p>
    <w:p w:rsidR="00902C14" w:rsidRPr="00405C7D" w:rsidRDefault="00000000" w:rsidP="00405C7D">
      <w:pPr>
        <w:pStyle w:val="ListParagraph"/>
        <w:numPr>
          <w:ilvl w:val="0"/>
          <w:numId w:val="3"/>
        </w:numPr>
        <w:tabs>
          <w:tab w:val="left" w:pos="822"/>
        </w:tabs>
        <w:ind w:left="360" w:right="136"/>
        <w:rPr>
          <w:color w:val="5F361F"/>
          <w:sz w:val="20"/>
          <w:szCs w:val="20"/>
        </w:rPr>
      </w:pPr>
      <w:r w:rsidRPr="00405C7D">
        <w:rPr>
          <w:w w:val="105"/>
          <w:sz w:val="20"/>
          <w:szCs w:val="20"/>
        </w:rPr>
        <w:t xml:space="preserve">ALCOHOL INTAKE: </w:t>
      </w:r>
      <w:r w:rsidRPr="00405C7D">
        <w:rPr>
          <w:color w:val="202020"/>
          <w:w w:val="105"/>
          <w:sz w:val="20"/>
          <w:szCs w:val="20"/>
        </w:rPr>
        <w:t>Alcohol can induce enzymes and has potential to cause liver</w:t>
      </w:r>
      <w:r w:rsidRPr="00405C7D">
        <w:rPr>
          <w:color w:val="202020"/>
          <w:spacing w:val="1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injury.</w:t>
      </w:r>
    </w:p>
    <w:p w:rsidR="00902C14" w:rsidRPr="00405C7D" w:rsidRDefault="00000000" w:rsidP="00405C7D">
      <w:pPr>
        <w:pStyle w:val="ListParagraph"/>
        <w:numPr>
          <w:ilvl w:val="0"/>
          <w:numId w:val="3"/>
        </w:numPr>
        <w:tabs>
          <w:tab w:val="left" w:pos="822"/>
        </w:tabs>
        <w:ind w:left="360" w:right="120"/>
        <w:rPr>
          <w:sz w:val="20"/>
          <w:szCs w:val="20"/>
        </w:rPr>
      </w:pPr>
      <w:r w:rsidRPr="00405C7D">
        <w:rPr>
          <w:color w:val="202020"/>
          <w:w w:val="105"/>
          <w:sz w:val="20"/>
          <w:szCs w:val="20"/>
        </w:rPr>
        <w:t>HEPATITIS B VIRUS: The risk of anti-TB drug induced hepatotoxicity is higher in</w:t>
      </w:r>
      <w:r w:rsidRPr="00405C7D">
        <w:rPr>
          <w:color w:val="202020"/>
          <w:spacing w:val="1"/>
          <w:w w:val="105"/>
          <w:sz w:val="20"/>
          <w:szCs w:val="20"/>
        </w:rPr>
        <w:t xml:space="preserve"> </w:t>
      </w:r>
      <w:r w:rsidRPr="00405C7D">
        <w:rPr>
          <w:color w:val="202020"/>
          <w:sz w:val="20"/>
          <w:szCs w:val="20"/>
        </w:rPr>
        <w:t>patients with chronic hepatitis B virus (HBV) patients compared to uninfected subjects</w:t>
      </w:r>
      <w:r w:rsidRPr="00405C7D">
        <w:rPr>
          <w:color w:val="202020"/>
          <w:spacing w:val="1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(16%</w:t>
      </w:r>
      <w:r w:rsidRPr="00405C7D">
        <w:rPr>
          <w:color w:val="202020"/>
          <w:spacing w:val="-11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vs</w:t>
      </w:r>
      <w:r w:rsidRPr="00405C7D">
        <w:rPr>
          <w:color w:val="202020"/>
          <w:spacing w:val="-12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4.7%</w:t>
      </w:r>
      <w:r w:rsidRPr="00405C7D">
        <w:rPr>
          <w:color w:val="202020"/>
          <w:spacing w:val="-8"/>
          <w:w w:val="105"/>
          <w:sz w:val="20"/>
          <w:szCs w:val="20"/>
        </w:rPr>
        <w:t xml:space="preserve"> </w:t>
      </w:r>
      <w:r w:rsidRPr="00405C7D">
        <w:rPr>
          <w:i/>
          <w:color w:val="202020"/>
          <w:w w:val="105"/>
          <w:sz w:val="20"/>
          <w:szCs w:val="20"/>
        </w:rPr>
        <w:t>p</w:t>
      </w:r>
      <w:r w:rsidRPr="00405C7D">
        <w:rPr>
          <w:i/>
          <w:color w:val="202020"/>
          <w:spacing w:val="-4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&lt;</w:t>
      </w:r>
      <w:r w:rsidRPr="00405C7D">
        <w:rPr>
          <w:color w:val="202020"/>
          <w:spacing w:val="-5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0.001)</w:t>
      </w:r>
      <w:r w:rsidRPr="00405C7D">
        <w:rPr>
          <w:color w:val="202020"/>
          <w:spacing w:val="-6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and</w:t>
      </w:r>
      <w:r w:rsidRPr="00405C7D">
        <w:rPr>
          <w:color w:val="202020"/>
          <w:spacing w:val="-11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the</w:t>
      </w:r>
      <w:r w:rsidRPr="00405C7D">
        <w:rPr>
          <w:color w:val="202020"/>
          <w:spacing w:val="-4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severity</w:t>
      </w:r>
      <w:r w:rsidRPr="00405C7D">
        <w:rPr>
          <w:color w:val="202020"/>
          <w:spacing w:val="2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was</w:t>
      </w:r>
      <w:r w:rsidRPr="00405C7D">
        <w:rPr>
          <w:color w:val="202020"/>
          <w:spacing w:val="1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much</w:t>
      </w:r>
      <w:r w:rsidRPr="00405C7D">
        <w:rPr>
          <w:color w:val="202020"/>
          <w:spacing w:val="-4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higher in</w:t>
      </w:r>
      <w:r w:rsidRPr="00405C7D">
        <w:rPr>
          <w:color w:val="202020"/>
          <w:spacing w:val="-4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the</w:t>
      </w:r>
      <w:r w:rsidRPr="00405C7D">
        <w:rPr>
          <w:color w:val="202020"/>
          <w:spacing w:val="-5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HBV</w:t>
      </w:r>
      <w:r w:rsidRPr="00405C7D">
        <w:rPr>
          <w:color w:val="202020"/>
          <w:spacing w:val="-6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patients</w:t>
      </w:r>
      <w:r w:rsidRPr="00405C7D">
        <w:rPr>
          <w:color w:val="202020"/>
          <w:spacing w:val="-12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in</w:t>
      </w:r>
      <w:r w:rsidRPr="00405C7D">
        <w:rPr>
          <w:color w:val="202020"/>
          <w:spacing w:val="-10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this</w:t>
      </w:r>
      <w:r w:rsidRPr="00405C7D">
        <w:rPr>
          <w:color w:val="202020"/>
          <w:spacing w:val="-58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study</w:t>
      </w:r>
      <w:r w:rsidRPr="00405C7D">
        <w:rPr>
          <w:color w:val="202020"/>
          <w:spacing w:val="-1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(4.7% vs</w:t>
      </w:r>
      <w:r w:rsidRPr="00405C7D">
        <w:rPr>
          <w:color w:val="202020"/>
          <w:spacing w:val="-9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2.5%</w:t>
      </w:r>
      <w:r w:rsidRPr="00405C7D">
        <w:rPr>
          <w:color w:val="202020"/>
          <w:spacing w:val="-3"/>
          <w:w w:val="105"/>
          <w:sz w:val="20"/>
          <w:szCs w:val="20"/>
        </w:rPr>
        <w:t xml:space="preserve"> </w:t>
      </w:r>
      <w:r w:rsidRPr="00405C7D">
        <w:rPr>
          <w:i/>
          <w:color w:val="202020"/>
          <w:w w:val="105"/>
          <w:sz w:val="20"/>
          <w:szCs w:val="20"/>
        </w:rPr>
        <w:t>p</w:t>
      </w:r>
      <w:r w:rsidRPr="00405C7D">
        <w:rPr>
          <w:i/>
          <w:color w:val="202020"/>
          <w:spacing w:val="1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&lt;</w:t>
      </w:r>
      <w:r w:rsidRPr="00405C7D">
        <w:rPr>
          <w:color w:val="202020"/>
          <w:spacing w:val="-1"/>
          <w:w w:val="105"/>
          <w:sz w:val="20"/>
          <w:szCs w:val="20"/>
        </w:rPr>
        <w:t xml:space="preserve"> </w:t>
      </w:r>
      <w:r w:rsidRPr="00405C7D">
        <w:rPr>
          <w:color w:val="202020"/>
          <w:w w:val="105"/>
          <w:sz w:val="20"/>
          <w:szCs w:val="20"/>
        </w:rPr>
        <w:t>0.001).</w:t>
      </w:r>
    </w:p>
    <w:p w:rsidR="00902C14" w:rsidRPr="00405C7D" w:rsidRDefault="00000000" w:rsidP="00405C7D">
      <w:pPr>
        <w:pStyle w:val="Heading1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CLINICAL</w:t>
      </w:r>
      <w:r w:rsidRPr="00405C7D">
        <w:rPr>
          <w:spacing w:val="-6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MANIFESTATION:</w:t>
      </w:r>
    </w:p>
    <w:p w:rsidR="00902C14" w:rsidRPr="00405C7D" w:rsidRDefault="00000000" w:rsidP="00405C7D">
      <w:pPr>
        <w:pStyle w:val="Heading2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SIGN</w:t>
      </w:r>
      <w:r w:rsidRPr="00405C7D">
        <w:rPr>
          <w:spacing w:val="-3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AND</w:t>
      </w:r>
      <w:r w:rsidRPr="00405C7D">
        <w:rPr>
          <w:spacing w:val="-3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SYMPTOMS:</w:t>
      </w:r>
    </w:p>
    <w:p w:rsidR="00902C14" w:rsidRPr="00405C7D" w:rsidRDefault="00000000" w:rsidP="00405C7D">
      <w:pPr>
        <w:pStyle w:val="BodyText"/>
        <w:rPr>
          <w:sz w:val="20"/>
          <w:szCs w:val="20"/>
        </w:rPr>
      </w:pPr>
      <w:r w:rsidRPr="00405C7D">
        <w:rPr>
          <w:color w:val="222222"/>
          <w:sz w:val="20"/>
          <w:szCs w:val="20"/>
        </w:rPr>
        <w:t>Signs</w:t>
      </w:r>
      <w:r w:rsidRPr="00405C7D">
        <w:rPr>
          <w:color w:val="222222"/>
          <w:spacing w:val="17"/>
          <w:sz w:val="20"/>
          <w:szCs w:val="20"/>
        </w:rPr>
        <w:t xml:space="preserve"> </w:t>
      </w:r>
      <w:r w:rsidRPr="00405C7D">
        <w:rPr>
          <w:color w:val="222222"/>
          <w:sz w:val="20"/>
          <w:szCs w:val="20"/>
        </w:rPr>
        <w:t>and</w:t>
      </w:r>
      <w:r w:rsidRPr="00405C7D">
        <w:rPr>
          <w:color w:val="222222"/>
          <w:spacing w:val="31"/>
          <w:sz w:val="20"/>
          <w:szCs w:val="20"/>
        </w:rPr>
        <w:t xml:space="preserve"> </w:t>
      </w:r>
      <w:r w:rsidRPr="00405C7D">
        <w:rPr>
          <w:color w:val="222222"/>
          <w:sz w:val="20"/>
          <w:szCs w:val="20"/>
        </w:rPr>
        <w:t>symptoms</w:t>
      </w:r>
      <w:r w:rsidRPr="00405C7D">
        <w:rPr>
          <w:color w:val="222222"/>
          <w:spacing w:val="27"/>
          <w:sz w:val="20"/>
          <w:szCs w:val="20"/>
        </w:rPr>
        <w:t xml:space="preserve"> </w:t>
      </w:r>
      <w:r w:rsidRPr="00405C7D">
        <w:rPr>
          <w:color w:val="222222"/>
          <w:sz w:val="20"/>
          <w:szCs w:val="20"/>
        </w:rPr>
        <w:t>of</w:t>
      </w:r>
      <w:r w:rsidRPr="00405C7D">
        <w:rPr>
          <w:color w:val="222222"/>
          <w:spacing w:val="27"/>
          <w:sz w:val="20"/>
          <w:szCs w:val="20"/>
        </w:rPr>
        <w:t xml:space="preserve"> </w:t>
      </w:r>
      <w:r w:rsidRPr="00405C7D">
        <w:rPr>
          <w:color w:val="222222"/>
          <w:sz w:val="20"/>
          <w:szCs w:val="20"/>
        </w:rPr>
        <w:t>hepatotoxicity</w:t>
      </w:r>
      <w:r w:rsidRPr="00405C7D">
        <w:rPr>
          <w:color w:val="222222"/>
          <w:spacing w:val="30"/>
          <w:sz w:val="20"/>
          <w:szCs w:val="20"/>
        </w:rPr>
        <w:t xml:space="preserve"> </w:t>
      </w:r>
      <w:r w:rsidRPr="00405C7D">
        <w:rPr>
          <w:color w:val="222222"/>
          <w:sz w:val="20"/>
          <w:szCs w:val="20"/>
        </w:rPr>
        <w:t>include,</w:t>
      </w:r>
    </w:p>
    <w:p w:rsidR="00902C14" w:rsidRPr="00405C7D" w:rsidRDefault="00000000" w:rsidP="00405C7D">
      <w:pPr>
        <w:pStyle w:val="ListParagraph"/>
        <w:numPr>
          <w:ilvl w:val="1"/>
          <w:numId w:val="3"/>
        </w:numPr>
        <w:tabs>
          <w:tab w:val="left" w:pos="1902"/>
        </w:tabs>
        <w:ind w:left="360"/>
        <w:jc w:val="left"/>
        <w:rPr>
          <w:color w:val="222222"/>
          <w:sz w:val="20"/>
          <w:szCs w:val="20"/>
        </w:rPr>
      </w:pPr>
      <w:r w:rsidRPr="00405C7D">
        <w:rPr>
          <w:color w:val="222222"/>
          <w:w w:val="105"/>
          <w:sz w:val="20"/>
          <w:szCs w:val="20"/>
        </w:rPr>
        <w:t>Nausea</w:t>
      </w:r>
    </w:p>
    <w:p w:rsidR="00902C14" w:rsidRPr="00405C7D" w:rsidRDefault="00000000" w:rsidP="00405C7D">
      <w:pPr>
        <w:pStyle w:val="ListParagraph"/>
        <w:numPr>
          <w:ilvl w:val="1"/>
          <w:numId w:val="3"/>
        </w:numPr>
        <w:tabs>
          <w:tab w:val="left" w:pos="1902"/>
        </w:tabs>
        <w:ind w:left="360"/>
        <w:jc w:val="left"/>
        <w:rPr>
          <w:color w:val="222222"/>
          <w:sz w:val="20"/>
          <w:szCs w:val="20"/>
        </w:rPr>
      </w:pPr>
      <w:r w:rsidRPr="00405C7D">
        <w:rPr>
          <w:color w:val="222222"/>
          <w:w w:val="105"/>
          <w:sz w:val="20"/>
          <w:szCs w:val="20"/>
        </w:rPr>
        <w:t>Vomiting</w:t>
      </w:r>
    </w:p>
    <w:p w:rsidR="00902C14" w:rsidRPr="00405C7D" w:rsidRDefault="00000000" w:rsidP="00405C7D">
      <w:pPr>
        <w:pStyle w:val="ListParagraph"/>
        <w:numPr>
          <w:ilvl w:val="1"/>
          <w:numId w:val="3"/>
        </w:numPr>
        <w:tabs>
          <w:tab w:val="left" w:pos="1902"/>
        </w:tabs>
        <w:ind w:left="360"/>
        <w:jc w:val="left"/>
        <w:rPr>
          <w:color w:val="222222"/>
          <w:sz w:val="20"/>
          <w:szCs w:val="20"/>
        </w:rPr>
      </w:pPr>
      <w:r w:rsidRPr="00405C7D">
        <w:rPr>
          <w:color w:val="222222"/>
          <w:w w:val="105"/>
          <w:sz w:val="20"/>
          <w:szCs w:val="20"/>
        </w:rPr>
        <w:t>Malaise</w:t>
      </w:r>
    </w:p>
    <w:p w:rsidR="00902C14" w:rsidRPr="00405C7D" w:rsidRDefault="00000000" w:rsidP="00405C7D">
      <w:pPr>
        <w:pStyle w:val="ListParagraph"/>
        <w:numPr>
          <w:ilvl w:val="1"/>
          <w:numId w:val="3"/>
        </w:numPr>
        <w:tabs>
          <w:tab w:val="left" w:pos="1902"/>
        </w:tabs>
        <w:ind w:left="360"/>
        <w:jc w:val="left"/>
        <w:rPr>
          <w:color w:val="222222"/>
          <w:sz w:val="20"/>
          <w:szCs w:val="20"/>
        </w:rPr>
      </w:pPr>
      <w:r w:rsidRPr="00405C7D">
        <w:rPr>
          <w:color w:val="222222"/>
          <w:w w:val="105"/>
          <w:sz w:val="20"/>
          <w:szCs w:val="20"/>
        </w:rPr>
        <w:t>Low-grade</w:t>
      </w:r>
      <w:r w:rsidRPr="00405C7D">
        <w:rPr>
          <w:color w:val="222222"/>
          <w:spacing w:val="-8"/>
          <w:w w:val="105"/>
          <w:sz w:val="20"/>
          <w:szCs w:val="20"/>
        </w:rPr>
        <w:t xml:space="preserve"> </w:t>
      </w:r>
      <w:r w:rsidRPr="00405C7D">
        <w:rPr>
          <w:color w:val="222222"/>
          <w:w w:val="105"/>
          <w:sz w:val="20"/>
          <w:szCs w:val="20"/>
        </w:rPr>
        <w:t>fever</w:t>
      </w:r>
    </w:p>
    <w:p w:rsidR="00902C14" w:rsidRPr="00405C7D" w:rsidRDefault="00000000" w:rsidP="00405C7D">
      <w:pPr>
        <w:pStyle w:val="ListParagraph"/>
        <w:numPr>
          <w:ilvl w:val="1"/>
          <w:numId w:val="3"/>
        </w:numPr>
        <w:tabs>
          <w:tab w:val="left" w:pos="1902"/>
        </w:tabs>
        <w:ind w:left="360"/>
        <w:jc w:val="left"/>
        <w:rPr>
          <w:sz w:val="20"/>
          <w:szCs w:val="20"/>
        </w:rPr>
      </w:pPr>
      <w:r w:rsidRPr="00405C7D">
        <w:rPr>
          <w:color w:val="222222"/>
          <w:w w:val="105"/>
          <w:sz w:val="20"/>
          <w:szCs w:val="20"/>
        </w:rPr>
        <w:t>Anorexia</w:t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902C14" w:rsidRPr="00405C7D" w:rsidRDefault="00000000" w:rsidP="00405C7D">
      <w:pPr>
        <w:pStyle w:val="Heading2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DIAGNOSIS:</w:t>
      </w:r>
    </w:p>
    <w:p w:rsidR="00902C14" w:rsidRPr="00405C7D" w:rsidRDefault="00000000" w:rsidP="00405C7D">
      <w:pPr>
        <w:pStyle w:val="ListParagraph"/>
        <w:numPr>
          <w:ilvl w:val="0"/>
          <w:numId w:val="2"/>
        </w:numPr>
        <w:tabs>
          <w:tab w:val="left" w:pos="1362"/>
        </w:tabs>
        <w:ind w:left="360" w:right="124"/>
        <w:rPr>
          <w:sz w:val="20"/>
          <w:szCs w:val="20"/>
        </w:rPr>
      </w:pPr>
      <w:r w:rsidRPr="00405C7D">
        <w:rPr>
          <w:b/>
          <w:w w:val="105"/>
          <w:sz w:val="20"/>
          <w:szCs w:val="20"/>
        </w:rPr>
        <w:t xml:space="preserve">Physical exam. </w:t>
      </w:r>
      <w:r w:rsidRPr="00405C7D">
        <w:rPr>
          <w:w w:val="105"/>
          <w:sz w:val="20"/>
          <w:szCs w:val="20"/>
        </w:rPr>
        <w:t>Your doctor will likely perform a physical exam and take a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medical history. Be sure to bring to your appointment all medications </w:t>
      </w:r>
      <w:proofErr w:type="gramStart"/>
      <w:r w:rsidRPr="00405C7D">
        <w:rPr>
          <w:w w:val="105"/>
          <w:sz w:val="20"/>
          <w:szCs w:val="20"/>
        </w:rPr>
        <w:t>you're</w:t>
      </w:r>
      <w:proofErr w:type="gramEnd"/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taking, including over-the-counter drugs and herbs, in their original containers.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pacing w:val="-1"/>
          <w:w w:val="105"/>
          <w:sz w:val="20"/>
          <w:szCs w:val="20"/>
        </w:rPr>
        <w:t>Tell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spacing w:val="-1"/>
          <w:w w:val="105"/>
          <w:sz w:val="20"/>
          <w:szCs w:val="20"/>
        </w:rPr>
        <w:t>your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doctor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if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you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work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industrial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chemicals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may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have</w:t>
      </w:r>
      <w:r w:rsidRPr="00405C7D">
        <w:rPr>
          <w:spacing w:val="-1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been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exposed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pesticides, </w:t>
      </w:r>
      <w:proofErr w:type="gramStart"/>
      <w:r w:rsidRPr="00405C7D">
        <w:rPr>
          <w:w w:val="105"/>
          <w:sz w:val="20"/>
          <w:szCs w:val="20"/>
        </w:rPr>
        <w:t>herbicides</w:t>
      </w:r>
      <w:proofErr w:type="gramEnd"/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other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environmental toxins.</w:t>
      </w:r>
    </w:p>
    <w:p w:rsidR="00902C14" w:rsidRPr="00405C7D" w:rsidRDefault="00000000" w:rsidP="00405C7D">
      <w:pPr>
        <w:pStyle w:val="ListParagraph"/>
        <w:numPr>
          <w:ilvl w:val="0"/>
          <w:numId w:val="2"/>
        </w:numPr>
        <w:tabs>
          <w:tab w:val="left" w:pos="1362"/>
        </w:tabs>
        <w:ind w:left="360" w:right="116"/>
        <w:rPr>
          <w:sz w:val="20"/>
          <w:szCs w:val="20"/>
        </w:rPr>
      </w:pPr>
      <w:r w:rsidRPr="00405C7D">
        <w:rPr>
          <w:b/>
          <w:sz w:val="20"/>
          <w:szCs w:val="20"/>
        </w:rPr>
        <w:t xml:space="preserve">Blood tests. </w:t>
      </w:r>
      <w:r w:rsidRPr="00405C7D">
        <w:rPr>
          <w:sz w:val="20"/>
          <w:szCs w:val="20"/>
        </w:rPr>
        <w:t>Your doctor may order blood tests that look for high levels of certain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pacing w:val="-1"/>
          <w:w w:val="105"/>
          <w:sz w:val="20"/>
          <w:szCs w:val="20"/>
        </w:rPr>
        <w:t>liver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spacing w:val="-1"/>
          <w:w w:val="105"/>
          <w:sz w:val="20"/>
          <w:szCs w:val="20"/>
        </w:rPr>
        <w:t>enzymes.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These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enzyme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levels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can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show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how</w:t>
      </w:r>
      <w:r w:rsidRPr="00405C7D">
        <w:rPr>
          <w:spacing w:val="-1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well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your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liver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1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functioning.</w:t>
      </w:r>
    </w:p>
    <w:p w:rsidR="00902C14" w:rsidRPr="00405C7D" w:rsidRDefault="00000000" w:rsidP="00405C7D">
      <w:pPr>
        <w:pStyle w:val="ListParagraph"/>
        <w:numPr>
          <w:ilvl w:val="0"/>
          <w:numId w:val="2"/>
        </w:numPr>
        <w:tabs>
          <w:tab w:val="left" w:pos="1362"/>
        </w:tabs>
        <w:ind w:left="360" w:right="123"/>
        <w:rPr>
          <w:sz w:val="20"/>
          <w:szCs w:val="20"/>
        </w:rPr>
      </w:pPr>
      <w:r w:rsidRPr="00405C7D">
        <w:rPr>
          <w:b/>
          <w:w w:val="105"/>
          <w:sz w:val="20"/>
          <w:szCs w:val="20"/>
        </w:rPr>
        <w:t xml:space="preserve">Imaging tests. </w:t>
      </w:r>
      <w:r w:rsidRPr="00405C7D">
        <w:rPr>
          <w:w w:val="105"/>
          <w:sz w:val="20"/>
          <w:szCs w:val="20"/>
        </w:rPr>
        <w:t>Your doctor may recommend an imaging test to create a picture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 your liver using ultrasound, computerized tomography (CT) or magnetic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resonance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imaging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(MRI).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Additional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imaging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tests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include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magnetic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elastography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transient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elastography.</w:t>
      </w:r>
    </w:p>
    <w:p w:rsidR="00902C14" w:rsidRPr="00405C7D" w:rsidRDefault="00000000" w:rsidP="00405C7D">
      <w:pPr>
        <w:pStyle w:val="ListParagraph"/>
        <w:numPr>
          <w:ilvl w:val="0"/>
          <w:numId w:val="2"/>
        </w:numPr>
        <w:tabs>
          <w:tab w:val="left" w:pos="1362"/>
        </w:tabs>
        <w:ind w:left="360" w:right="125"/>
        <w:rPr>
          <w:sz w:val="20"/>
          <w:szCs w:val="20"/>
        </w:rPr>
      </w:pPr>
      <w:r w:rsidRPr="00405C7D">
        <w:rPr>
          <w:b/>
          <w:sz w:val="20"/>
          <w:szCs w:val="20"/>
        </w:rPr>
        <w:t xml:space="preserve">Liver biopsy. </w:t>
      </w:r>
      <w:r w:rsidRPr="00405C7D">
        <w:rPr>
          <w:sz w:val="20"/>
          <w:szCs w:val="20"/>
        </w:rPr>
        <w:t>A liver biopsy can help confirm the diagnosis of toxic hepatitis and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help exclude other causes. During a liver biopsy, a needle is used to extract a small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sample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tissue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from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your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liver.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sample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examined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under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microscope.</w:t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902C14" w:rsidRPr="00405C7D" w:rsidRDefault="00000000" w:rsidP="00405C7D">
      <w:pPr>
        <w:pStyle w:val="Heading1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PATHOPHYSIOLOGY:</w:t>
      </w:r>
    </w:p>
    <w:p w:rsidR="00902C14" w:rsidRDefault="00000000" w:rsidP="00405C7D">
      <w:pPr>
        <w:pStyle w:val="BodyText"/>
        <w:ind w:right="116"/>
        <w:jc w:val="both"/>
        <w:rPr>
          <w:w w:val="105"/>
          <w:sz w:val="20"/>
          <w:szCs w:val="20"/>
          <w:vertAlign w:val="superscript"/>
        </w:rPr>
      </w:pPr>
      <w:r w:rsidRPr="00405C7D">
        <w:rPr>
          <w:w w:val="105"/>
          <w:sz w:val="20"/>
          <w:szCs w:val="20"/>
        </w:rPr>
        <w:t>Both animal 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human case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studies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show that isoniazid-induced hepatotoxicity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manifests mainly as hepatocellular steatosis and necrosis, and it has been suggested that toxic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isoniazid metabolites bind covalently to cell macromolecules. </w:t>
      </w:r>
      <w:r w:rsidRPr="00405C7D">
        <w:rPr>
          <w:w w:val="105"/>
          <w:sz w:val="20"/>
          <w:szCs w:val="20"/>
          <w:vertAlign w:val="superscript"/>
        </w:rPr>
        <w:t>(21)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Hydrazine is the proposed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toxic metabolite of isoniazid and animal studies have shown that hydrazine causes steatosis,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hepatocyte vacuolation and glutathione depletion. Lipid vacuoles and mitochondrial swelling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found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periportal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midzonal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hepatocytes.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Rifampicin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cause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transient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hyperbilirubinemia, which is not a toxic effect but is due to interference with bilirubin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excretion.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Rifampicin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can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cause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hepatic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lesions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characterized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by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hepatocellular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changes,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centrilobular necrosis, possibly associated with cholestasis. Histopathological findings range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from spotty to diffuse necrosis with </w:t>
      </w:r>
      <w:proofErr w:type="gramStart"/>
      <w:r w:rsidRPr="00405C7D">
        <w:rPr>
          <w:w w:val="105"/>
          <w:sz w:val="20"/>
          <w:szCs w:val="20"/>
        </w:rPr>
        <w:t>more or less complete</w:t>
      </w:r>
      <w:proofErr w:type="gramEnd"/>
      <w:r w:rsidRPr="00405C7D">
        <w:rPr>
          <w:w w:val="105"/>
          <w:sz w:val="20"/>
          <w:szCs w:val="20"/>
        </w:rPr>
        <w:t xml:space="preserve"> cholestasis. Bridging necrosis,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lymphocytic infiltration, focal cholestasis, increased fibrosis, and micronodular cirrhosis were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observed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liver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patient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who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rifampicin-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lastRenderedPageBreak/>
        <w:t>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pyrazinamide-induced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hepatotoxicity.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(22)</w:t>
      </w:r>
    </w:p>
    <w:p w:rsidR="00405C7D" w:rsidRDefault="00405C7D" w:rsidP="00405C7D">
      <w:pPr>
        <w:pStyle w:val="BodyText"/>
        <w:ind w:right="116"/>
        <w:jc w:val="both"/>
        <w:rPr>
          <w:w w:val="105"/>
          <w:sz w:val="20"/>
          <w:szCs w:val="20"/>
          <w:vertAlign w:val="superscript"/>
        </w:rPr>
        <w:sectPr w:rsidR="00405C7D" w:rsidSect="005F454B">
          <w:type w:val="continuous"/>
          <w:pgSz w:w="12240" w:h="15840" w:code="1"/>
          <w:pgMar w:top="1440" w:right="1440" w:bottom="1440" w:left="1440" w:header="720" w:footer="997" w:gutter="0"/>
          <w:cols w:num="2" w:space="720"/>
          <w:docGrid w:linePitch="299"/>
        </w:sectPr>
      </w:pPr>
    </w:p>
    <w:p w:rsidR="00405C7D" w:rsidRDefault="00405C7D" w:rsidP="00405C7D">
      <w:pPr>
        <w:pStyle w:val="BodyText"/>
        <w:ind w:right="116"/>
        <w:jc w:val="both"/>
        <w:rPr>
          <w:w w:val="105"/>
          <w:sz w:val="20"/>
          <w:szCs w:val="20"/>
          <w:vertAlign w:val="superscript"/>
        </w:rPr>
      </w:pPr>
    </w:p>
    <w:p w:rsidR="00405C7D" w:rsidRPr="00405C7D" w:rsidRDefault="00405C7D" w:rsidP="00405C7D">
      <w:pPr>
        <w:pStyle w:val="BodyText"/>
        <w:ind w:right="116"/>
        <w:jc w:val="both"/>
        <w:rPr>
          <w:sz w:val="20"/>
          <w:szCs w:val="20"/>
        </w:rPr>
      </w:pPr>
    </w:p>
    <w:p w:rsidR="00902C14" w:rsidRPr="00405C7D" w:rsidRDefault="00000000" w:rsidP="00405C7D">
      <w:pPr>
        <w:pStyle w:val="BodyText"/>
        <w:jc w:val="center"/>
        <w:rPr>
          <w:sz w:val="20"/>
          <w:szCs w:val="20"/>
        </w:rPr>
      </w:pPr>
      <w:r w:rsidRPr="00405C7D">
        <w:rPr>
          <w:noProof/>
          <w:sz w:val="20"/>
          <w:szCs w:val="20"/>
        </w:rPr>
        <w:drawing>
          <wp:inline distT="0" distB="0" distL="0" distR="0">
            <wp:extent cx="4400550" cy="3213100"/>
            <wp:effectExtent l="0" t="0" r="0" b="635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1312" cy="3213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902C14" w:rsidRPr="00405C7D" w:rsidRDefault="00000000" w:rsidP="00405C7D">
      <w:pPr>
        <w:ind w:right="1606"/>
        <w:jc w:val="center"/>
        <w:rPr>
          <w:sz w:val="20"/>
          <w:szCs w:val="20"/>
        </w:rPr>
      </w:pPr>
      <w:r w:rsidRPr="00405C7D">
        <w:rPr>
          <w:sz w:val="20"/>
          <w:szCs w:val="20"/>
        </w:rPr>
        <w:t>FIGURE</w:t>
      </w:r>
      <w:r w:rsidRPr="00405C7D">
        <w:rPr>
          <w:spacing w:val="-5"/>
          <w:sz w:val="20"/>
          <w:szCs w:val="20"/>
        </w:rPr>
        <w:t xml:space="preserve"> </w:t>
      </w:r>
      <w:r w:rsidRPr="00405C7D">
        <w:rPr>
          <w:sz w:val="20"/>
          <w:szCs w:val="20"/>
        </w:rPr>
        <w:t>2:</w:t>
      </w:r>
      <w:r w:rsidRPr="00405C7D">
        <w:rPr>
          <w:spacing w:val="-2"/>
          <w:sz w:val="20"/>
          <w:szCs w:val="20"/>
        </w:rPr>
        <w:t xml:space="preserve"> </w:t>
      </w:r>
      <w:r w:rsidRPr="00405C7D">
        <w:rPr>
          <w:sz w:val="20"/>
          <w:szCs w:val="20"/>
        </w:rPr>
        <w:t>MOA</w:t>
      </w:r>
      <w:r w:rsidRPr="00405C7D">
        <w:rPr>
          <w:spacing w:val="-12"/>
          <w:sz w:val="20"/>
          <w:szCs w:val="20"/>
        </w:rPr>
        <w:t xml:space="preserve"> </w:t>
      </w:r>
      <w:r w:rsidRPr="00405C7D">
        <w:rPr>
          <w:sz w:val="20"/>
          <w:szCs w:val="20"/>
        </w:rPr>
        <w:t>OF</w:t>
      </w:r>
      <w:r w:rsidRPr="00405C7D">
        <w:rPr>
          <w:spacing w:val="-1"/>
          <w:sz w:val="20"/>
          <w:szCs w:val="20"/>
        </w:rPr>
        <w:t xml:space="preserve"> </w:t>
      </w:r>
      <w:r w:rsidRPr="00405C7D">
        <w:rPr>
          <w:sz w:val="20"/>
          <w:szCs w:val="20"/>
        </w:rPr>
        <w:t>ISONIAZID</w:t>
      </w:r>
      <w:r w:rsidRPr="00405C7D">
        <w:rPr>
          <w:spacing w:val="-5"/>
          <w:sz w:val="20"/>
          <w:szCs w:val="20"/>
        </w:rPr>
        <w:t xml:space="preserve"> </w:t>
      </w:r>
      <w:r w:rsidRPr="00405C7D">
        <w:rPr>
          <w:sz w:val="20"/>
          <w:szCs w:val="20"/>
        </w:rPr>
        <w:t>CAUSING</w:t>
      </w:r>
      <w:r w:rsidRPr="00405C7D">
        <w:rPr>
          <w:spacing w:val="-5"/>
          <w:sz w:val="20"/>
          <w:szCs w:val="20"/>
        </w:rPr>
        <w:t xml:space="preserve"> </w:t>
      </w:r>
      <w:r w:rsidRPr="00405C7D">
        <w:rPr>
          <w:sz w:val="20"/>
          <w:szCs w:val="20"/>
        </w:rPr>
        <w:t>HEPATOTOXICITY</w:t>
      </w:r>
    </w:p>
    <w:p w:rsidR="00902C14" w:rsidRPr="00405C7D" w:rsidRDefault="006C39A1" w:rsidP="00405C7D">
      <w:pPr>
        <w:pStyle w:val="BodyText"/>
        <w:rPr>
          <w:sz w:val="20"/>
          <w:szCs w:val="20"/>
        </w:rPr>
      </w:pPr>
      <w:r w:rsidRPr="00405C7D">
        <w:rPr>
          <w:noProof/>
          <w:sz w:val="20"/>
          <w:szCs w:val="20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1409700</wp:posOffset>
            </wp:positionH>
            <wp:positionV relativeFrom="paragraph">
              <wp:posOffset>266700</wp:posOffset>
            </wp:positionV>
            <wp:extent cx="4451350" cy="3016250"/>
            <wp:effectExtent l="0" t="0" r="6350" b="0"/>
            <wp:wrapTopAndBottom/>
            <wp:docPr id="5" name="image3.jpeg" descr="Metabolism and Hepatotoxicity of Pyrazinamide, an Antituberculosis Drug |  Drug Metabolism &amp; Dispos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1350" cy="301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902C14" w:rsidRPr="00405C7D" w:rsidRDefault="00000000" w:rsidP="00405C7D">
      <w:pPr>
        <w:ind w:right="1613"/>
        <w:jc w:val="center"/>
        <w:rPr>
          <w:sz w:val="20"/>
          <w:szCs w:val="20"/>
        </w:rPr>
      </w:pPr>
      <w:r w:rsidRPr="00405C7D">
        <w:rPr>
          <w:sz w:val="20"/>
          <w:szCs w:val="20"/>
        </w:rPr>
        <w:t>FIGURE</w:t>
      </w:r>
      <w:r w:rsidRPr="00405C7D">
        <w:rPr>
          <w:spacing w:val="-5"/>
          <w:sz w:val="20"/>
          <w:szCs w:val="20"/>
        </w:rPr>
        <w:t xml:space="preserve"> </w:t>
      </w:r>
      <w:r w:rsidRPr="00405C7D">
        <w:rPr>
          <w:sz w:val="20"/>
          <w:szCs w:val="20"/>
        </w:rPr>
        <w:t>3:</w:t>
      </w:r>
      <w:r w:rsidRPr="00405C7D">
        <w:rPr>
          <w:spacing w:val="-3"/>
          <w:sz w:val="20"/>
          <w:szCs w:val="20"/>
        </w:rPr>
        <w:t xml:space="preserve"> </w:t>
      </w:r>
      <w:r w:rsidRPr="00405C7D">
        <w:rPr>
          <w:sz w:val="20"/>
          <w:szCs w:val="20"/>
        </w:rPr>
        <w:t>MOA</w:t>
      </w:r>
      <w:r w:rsidRPr="00405C7D">
        <w:rPr>
          <w:spacing w:val="-12"/>
          <w:sz w:val="20"/>
          <w:szCs w:val="20"/>
        </w:rPr>
        <w:t xml:space="preserve"> </w:t>
      </w:r>
      <w:r w:rsidRPr="00405C7D">
        <w:rPr>
          <w:sz w:val="20"/>
          <w:szCs w:val="20"/>
        </w:rPr>
        <w:t>OF</w:t>
      </w:r>
      <w:r w:rsidRPr="00405C7D">
        <w:rPr>
          <w:spacing w:val="-1"/>
          <w:sz w:val="20"/>
          <w:szCs w:val="20"/>
        </w:rPr>
        <w:t xml:space="preserve"> </w:t>
      </w:r>
      <w:r w:rsidRPr="00405C7D">
        <w:rPr>
          <w:sz w:val="20"/>
          <w:szCs w:val="20"/>
        </w:rPr>
        <w:t>PYRAZINAMIDE</w:t>
      </w:r>
      <w:r w:rsidRPr="00405C7D">
        <w:rPr>
          <w:spacing w:val="-4"/>
          <w:sz w:val="20"/>
          <w:szCs w:val="20"/>
        </w:rPr>
        <w:t xml:space="preserve"> </w:t>
      </w:r>
      <w:r w:rsidRPr="00405C7D">
        <w:rPr>
          <w:sz w:val="20"/>
          <w:szCs w:val="20"/>
        </w:rPr>
        <w:t>CAUSING</w:t>
      </w:r>
      <w:r w:rsidRPr="00405C7D">
        <w:rPr>
          <w:spacing w:val="-6"/>
          <w:sz w:val="20"/>
          <w:szCs w:val="20"/>
        </w:rPr>
        <w:t xml:space="preserve"> </w:t>
      </w:r>
      <w:r w:rsidRPr="00405C7D">
        <w:rPr>
          <w:sz w:val="20"/>
          <w:szCs w:val="20"/>
        </w:rPr>
        <w:t>HEPATOTOXICITY</w:t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405C7D" w:rsidRDefault="00405C7D" w:rsidP="00405C7D">
      <w:pPr>
        <w:pStyle w:val="Heading1"/>
        <w:spacing w:before="0"/>
        <w:ind w:left="0"/>
        <w:rPr>
          <w:sz w:val="20"/>
          <w:szCs w:val="20"/>
          <w:u w:val="none"/>
        </w:rPr>
        <w:sectPr w:rsidR="00405C7D" w:rsidSect="00405C7D">
          <w:type w:val="continuous"/>
          <w:pgSz w:w="12240" w:h="15840" w:code="1"/>
          <w:pgMar w:top="1440" w:right="1440" w:bottom="1440" w:left="1440" w:header="0" w:footer="997" w:gutter="0"/>
          <w:cols w:space="720"/>
        </w:sectPr>
      </w:pPr>
    </w:p>
    <w:p w:rsidR="00902C14" w:rsidRPr="00405C7D" w:rsidRDefault="00000000" w:rsidP="00405C7D">
      <w:pPr>
        <w:pStyle w:val="Heading1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lastRenderedPageBreak/>
        <w:t>TREATMENT:</w:t>
      </w:r>
    </w:p>
    <w:p w:rsidR="00902C14" w:rsidRPr="005F454B" w:rsidRDefault="00000000" w:rsidP="005F454B">
      <w:pPr>
        <w:pStyle w:val="TableParagraph"/>
        <w:ind w:left="0"/>
        <w:jc w:val="both"/>
        <w:rPr>
          <w:sz w:val="20"/>
          <w:szCs w:val="20"/>
        </w:rPr>
      </w:pPr>
      <w:r w:rsidRPr="005F454B">
        <w:rPr>
          <w:w w:val="105"/>
          <w:sz w:val="20"/>
          <w:szCs w:val="20"/>
        </w:rPr>
        <w:t>There</w:t>
      </w:r>
      <w:r w:rsidRPr="005F454B">
        <w:rPr>
          <w:spacing w:val="1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is</w:t>
      </w:r>
      <w:r w:rsidRPr="005F454B">
        <w:rPr>
          <w:spacing w:val="-8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no</w:t>
      </w:r>
      <w:r w:rsidRPr="005F454B">
        <w:rPr>
          <w:spacing w:val="-5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evidence</w:t>
      </w:r>
      <w:r w:rsidRPr="005F454B">
        <w:rPr>
          <w:spacing w:val="-6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to</w:t>
      </w:r>
      <w:r w:rsidRPr="005F454B">
        <w:rPr>
          <w:spacing w:val="-6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suggest</w:t>
      </w:r>
      <w:r w:rsidRPr="005F454B">
        <w:rPr>
          <w:spacing w:val="-3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that</w:t>
      </w:r>
      <w:r w:rsidRPr="005F454B">
        <w:rPr>
          <w:spacing w:val="-4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three times per</w:t>
      </w:r>
      <w:r w:rsidRPr="005F454B">
        <w:rPr>
          <w:spacing w:val="4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week</w:t>
      </w:r>
      <w:r w:rsidRPr="005F454B">
        <w:rPr>
          <w:spacing w:val="1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regimes</w:t>
      </w:r>
      <w:r w:rsidRPr="005F454B">
        <w:rPr>
          <w:spacing w:val="-8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are</w:t>
      </w:r>
      <w:r w:rsidRPr="005F454B">
        <w:rPr>
          <w:spacing w:val="-13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associated</w:t>
      </w:r>
      <w:r w:rsidRPr="005F454B">
        <w:rPr>
          <w:spacing w:val="1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with</w:t>
      </w:r>
      <w:r w:rsidRPr="005F454B">
        <w:rPr>
          <w:spacing w:val="-58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lower</w:t>
      </w:r>
      <w:r w:rsidRPr="005F454B">
        <w:rPr>
          <w:spacing w:val="1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risk</w:t>
      </w:r>
      <w:r w:rsidRPr="005F454B">
        <w:rPr>
          <w:spacing w:val="1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of</w:t>
      </w:r>
      <w:r w:rsidRPr="005F454B">
        <w:rPr>
          <w:spacing w:val="1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hepatotoxicity</w:t>
      </w:r>
      <w:r w:rsidRPr="005F454B">
        <w:rPr>
          <w:spacing w:val="1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than</w:t>
      </w:r>
      <w:r w:rsidRPr="005F454B">
        <w:rPr>
          <w:spacing w:val="1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daily</w:t>
      </w:r>
      <w:r w:rsidRPr="005F454B">
        <w:rPr>
          <w:spacing w:val="1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dosing</w:t>
      </w:r>
      <w:r w:rsidRPr="005F454B">
        <w:rPr>
          <w:spacing w:val="1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 xml:space="preserve">regimens. </w:t>
      </w:r>
      <w:r w:rsidR="005F454B" w:rsidRPr="005F454B">
        <w:rPr>
          <w:w w:val="105"/>
          <w:sz w:val="20"/>
          <w:szCs w:val="20"/>
        </w:rPr>
        <w:t xml:space="preserve">Guidelines </w:t>
      </w:r>
      <w:proofErr w:type="gramStart"/>
      <w:r w:rsidR="005F454B" w:rsidRPr="005F454B">
        <w:rPr>
          <w:w w:val="105"/>
          <w:sz w:val="20"/>
          <w:szCs w:val="20"/>
        </w:rPr>
        <w:t>from</w:t>
      </w:r>
      <w:r w:rsidRPr="005F454B">
        <w:rPr>
          <w:w w:val="105"/>
          <w:sz w:val="20"/>
          <w:szCs w:val="20"/>
        </w:rPr>
        <w:t xml:space="preserve">  professional</w:t>
      </w:r>
      <w:proofErr w:type="gramEnd"/>
      <w:r w:rsidRPr="005F454B">
        <w:rPr>
          <w:spacing w:val="1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bodies provide advice on the choice of drugs, combinations and duration of therapy that are</w:t>
      </w:r>
      <w:r w:rsidRPr="005F454B">
        <w:rPr>
          <w:spacing w:val="1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considered suitable to different clinical scenarios. Considerations should include the cost,</w:t>
      </w:r>
      <w:r w:rsidRPr="005F454B">
        <w:rPr>
          <w:spacing w:val="1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affordability,</w:t>
      </w:r>
      <w:r w:rsidRPr="005F454B">
        <w:rPr>
          <w:spacing w:val="-7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access</w:t>
      </w:r>
      <w:r w:rsidRPr="005F454B">
        <w:rPr>
          <w:spacing w:val="-4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as</w:t>
      </w:r>
      <w:r w:rsidRPr="005F454B">
        <w:rPr>
          <w:spacing w:val="4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well</w:t>
      </w:r>
      <w:r w:rsidRPr="005F454B">
        <w:rPr>
          <w:spacing w:val="-6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as</w:t>
      </w:r>
      <w:r w:rsidRPr="005F454B">
        <w:rPr>
          <w:spacing w:val="-4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efficacy</w:t>
      </w:r>
      <w:r w:rsidRPr="005F454B">
        <w:rPr>
          <w:spacing w:val="-8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and</w:t>
      </w:r>
      <w:r w:rsidRPr="005F454B">
        <w:rPr>
          <w:spacing w:val="-2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associated</w:t>
      </w:r>
      <w:r w:rsidRPr="005F454B">
        <w:rPr>
          <w:spacing w:val="-8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adverse</w:t>
      </w:r>
      <w:r w:rsidRPr="005F454B">
        <w:rPr>
          <w:spacing w:val="-2"/>
          <w:w w:val="105"/>
          <w:sz w:val="20"/>
          <w:szCs w:val="20"/>
        </w:rPr>
        <w:t xml:space="preserve"> </w:t>
      </w:r>
      <w:r w:rsidRPr="005F454B">
        <w:rPr>
          <w:w w:val="105"/>
          <w:sz w:val="20"/>
          <w:szCs w:val="20"/>
        </w:rPr>
        <w:t>effects.</w:t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902C14" w:rsidRPr="00405C7D" w:rsidRDefault="00000000" w:rsidP="00405C7D">
      <w:pPr>
        <w:pStyle w:val="BodyText"/>
        <w:ind w:right="121"/>
        <w:jc w:val="both"/>
        <w:rPr>
          <w:sz w:val="20"/>
          <w:szCs w:val="20"/>
        </w:rPr>
      </w:pPr>
      <w:r w:rsidRPr="00405C7D">
        <w:rPr>
          <w:sz w:val="20"/>
          <w:szCs w:val="20"/>
        </w:rPr>
        <w:t>As isoniazid and rifampicin are highly efficacious,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their use in the treatment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of latent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or active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 infection is desirable whenever possible. However, considering that combination therapy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 xml:space="preserve">increases the risk of DILI, </w:t>
      </w:r>
      <w:r w:rsidRPr="00405C7D">
        <w:rPr>
          <w:sz w:val="20"/>
          <w:szCs w:val="20"/>
          <w:vertAlign w:val="superscript"/>
        </w:rPr>
        <w:t>(23)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monotherapy with either isoniazid or rifampicin is preferable for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1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treatment</w:t>
      </w:r>
      <w:r w:rsidRPr="00405C7D">
        <w:rPr>
          <w:spacing w:val="2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latent</w:t>
      </w:r>
      <w:r w:rsidRPr="00405C7D">
        <w:rPr>
          <w:spacing w:val="1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TB</w:t>
      </w:r>
      <w:r w:rsidRPr="00405C7D">
        <w:rPr>
          <w:spacing w:val="2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when</w:t>
      </w:r>
      <w:r w:rsidRPr="00405C7D">
        <w:rPr>
          <w:spacing w:val="24"/>
          <w:w w:val="105"/>
          <w:sz w:val="20"/>
          <w:szCs w:val="20"/>
        </w:rPr>
        <w:t xml:space="preserve"> </w:t>
      </w:r>
      <w:proofErr w:type="gramStart"/>
      <w:r w:rsidRPr="00405C7D">
        <w:rPr>
          <w:w w:val="105"/>
          <w:sz w:val="20"/>
          <w:szCs w:val="20"/>
        </w:rPr>
        <w:t>particular</w:t>
      </w:r>
      <w:r w:rsidRPr="00405C7D">
        <w:rPr>
          <w:spacing w:val="2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individual</w:t>
      </w:r>
      <w:proofErr w:type="gramEnd"/>
      <w:r w:rsidRPr="00405C7D">
        <w:rPr>
          <w:spacing w:val="3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1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at</w:t>
      </w:r>
      <w:r w:rsidRPr="00405C7D">
        <w:rPr>
          <w:spacing w:val="1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higher</w:t>
      </w:r>
      <w:r w:rsidRPr="00405C7D">
        <w:rPr>
          <w:spacing w:val="2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risk</w:t>
      </w:r>
      <w:r w:rsidRPr="00405C7D">
        <w:rPr>
          <w:spacing w:val="3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2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hepatotoxicity.</w:t>
      </w:r>
      <w:r w:rsidRPr="00405C7D">
        <w:rPr>
          <w:spacing w:val="1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="00405C7D">
        <w:rPr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patients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unstable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advanced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liver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disease,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if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serum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alanine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aminotransferase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level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more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than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3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times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normal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at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baseline,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following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regimens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should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 considered.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more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unstable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severe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liver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disease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is,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fewer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drugs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should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used.</w:t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902C14" w:rsidRPr="00405C7D" w:rsidRDefault="00000000" w:rsidP="00405C7D">
      <w:pPr>
        <w:pStyle w:val="BodyText"/>
        <w:jc w:val="both"/>
        <w:rPr>
          <w:sz w:val="20"/>
          <w:szCs w:val="20"/>
        </w:rPr>
      </w:pPr>
      <w:r w:rsidRPr="00405C7D">
        <w:rPr>
          <w:sz w:val="20"/>
          <w:szCs w:val="20"/>
        </w:rPr>
        <w:t>Possible</w:t>
      </w:r>
      <w:r w:rsidRPr="00405C7D">
        <w:rPr>
          <w:spacing w:val="29"/>
          <w:sz w:val="20"/>
          <w:szCs w:val="20"/>
        </w:rPr>
        <w:t xml:space="preserve"> </w:t>
      </w:r>
      <w:r w:rsidRPr="00405C7D">
        <w:rPr>
          <w:sz w:val="20"/>
          <w:szCs w:val="20"/>
        </w:rPr>
        <w:t>regimens</w:t>
      </w:r>
      <w:r w:rsidRPr="00405C7D">
        <w:rPr>
          <w:spacing w:val="17"/>
          <w:sz w:val="20"/>
          <w:szCs w:val="20"/>
        </w:rPr>
        <w:t xml:space="preserve"> </w:t>
      </w:r>
      <w:r w:rsidRPr="00405C7D">
        <w:rPr>
          <w:sz w:val="20"/>
          <w:szCs w:val="20"/>
        </w:rPr>
        <w:t>include</w:t>
      </w:r>
      <w:r w:rsidRPr="00405C7D">
        <w:rPr>
          <w:spacing w:val="6"/>
          <w:sz w:val="20"/>
          <w:szCs w:val="20"/>
        </w:rPr>
        <w:t xml:space="preserve"> </w:t>
      </w:r>
      <w:r w:rsidRPr="00405C7D">
        <w:rPr>
          <w:sz w:val="20"/>
          <w:szCs w:val="20"/>
          <w:vertAlign w:val="superscript"/>
        </w:rPr>
        <w:t>(24)</w:t>
      </w:r>
      <w:r w:rsidRPr="00405C7D">
        <w:rPr>
          <w:sz w:val="20"/>
          <w:szCs w:val="20"/>
        </w:rPr>
        <w:t>:</w:t>
      </w:r>
    </w:p>
    <w:p w:rsidR="00902C14" w:rsidRPr="00405C7D" w:rsidRDefault="00000000" w:rsidP="00405C7D">
      <w:pPr>
        <w:pStyle w:val="BodyText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Two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drugs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regimen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(rather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than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three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standard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regimen):</w:t>
      </w:r>
    </w:p>
    <w:p w:rsidR="00902C14" w:rsidRPr="00405C7D" w:rsidRDefault="00000000" w:rsidP="00405C7D">
      <w:pPr>
        <w:pStyle w:val="ListParagraph"/>
        <w:numPr>
          <w:ilvl w:val="1"/>
          <w:numId w:val="2"/>
        </w:numPr>
        <w:tabs>
          <w:tab w:val="left" w:pos="2263"/>
        </w:tabs>
        <w:ind w:left="360"/>
        <w:jc w:val="left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9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months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isoniazid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rifampicin,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plus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ethambutol</w:t>
      </w:r>
    </w:p>
    <w:p w:rsidR="00902C14" w:rsidRPr="00405C7D" w:rsidRDefault="00000000" w:rsidP="00405C7D">
      <w:pPr>
        <w:pStyle w:val="ListParagraph"/>
        <w:numPr>
          <w:ilvl w:val="1"/>
          <w:numId w:val="2"/>
        </w:numPr>
        <w:tabs>
          <w:tab w:val="left" w:pos="2263"/>
        </w:tabs>
        <w:ind w:left="360" w:right="131"/>
        <w:jc w:val="left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2</w:t>
      </w:r>
      <w:r w:rsidRPr="00405C7D">
        <w:rPr>
          <w:spacing w:val="3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months</w:t>
      </w:r>
      <w:r w:rsidRPr="00405C7D">
        <w:rPr>
          <w:spacing w:val="2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2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isoniazid,</w:t>
      </w:r>
      <w:r w:rsidRPr="00405C7D">
        <w:rPr>
          <w:spacing w:val="3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rifampicin,</w:t>
      </w:r>
      <w:r w:rsidRPr="00405C7D">
        <w:rPr>
          <w:spacing w:val="32"/>
          <w:w w:val="105"/>
          <w:sz w:val="20"/>
          <w:szCs w:val="20"/>
        </w:rPr>
        <w:t xml:space="preserve"> </w:t>
      </w:r>
      <w:proofErr w:type="gramStart"/>
      <w:r w:rsidRPr="00405C7D">
        <w:rPr>
          <w:w w:val="105"/>
          <w:sz w:val="20"/>
          <w:szCs w:val="20"/>
        </w:rPr>
        <w:t>streptomycin</w:t>
      </w:r>
      <w:proofErr w:type="gramEnd"/>
      <w:r w:rsidRPr="00405C7D">
        <w:rPr>
          <w:spacing w:val="2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3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ethambutol,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followed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by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6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months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isoniazid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rifampicin;</w:t>
      </w:r>
    </w:p>
    <w:p w:rsidR="00902C14" w:rsidRPr="00405C7D" w:rsidRDefault="00000000" w:rsidP="00405C7D">
      <w:pPr>
        <w:pStyle w:val="ListParagraph"/>
        <w:numPr>
          <w:ilvl w:val="1"/>
          <w:numId w:val="2"/>
        </w:numPr>
        <w:tabs>
          <w:tab w:val="left" w:pos="2263"/>
        </w:tabs>
        <w:ind w:left="360"/>
        <w:jc w:val="left"/>
        <w:rPr>
          <w:sz w:val="20"/>
          <w:szCs w:val="20"/>
        </w:rPr>
      </w:pPr>
      <w:r w:rsidRPr="00405C7D">
        <w:rPr>
          <w:sz w:val="20"/>
          <w:szCs w:val="20"/>
        </w:rPr>
        <w:t>6–9</w:t>
      </w:r>
      <w:r w:rsidRPr="00405C7D">
        <w:rPr>
          <w:spacing w:val="29"/>
          <w:sz w:val="20"/>
          <w:szCs w:val="20"/>
        </w:rPr>
        <w:t xml:space="preserve"> </w:t>
      </w:r>
      <w:r w:rsidRPr="00405C7D">
        <w:rPr>
          <w:sz w:val="20"/>
          <w:szCs w:val="20"/>
        </w:rPr>
        <w:t>months</w:t>
      </w:r>
      <w:r w:rsidRPr="00405C7D">
        <w:rPr>
          <w:spacing w:val="26"/>
          <w:sz w:val="20"/>
          <w:szCs w:val="20"/>
        </w:rPr>
        <w:t xml:space="preserve"> </w:t>
      </w:r>
      <w:r w:rsidRPr="00405C7D">
        <w:rPr>
          <w:sz w:val="20"/>
          <w:szCs w:val="20"/>
        </w:rPr>
        <w:t>of</w:t>
      </w:r>
      <w:r w:rsidRPr="00405C7D">
        <w:rPr>
          <w:spacing w:val="25"/>
          <w:sz w:val="20"/>
          <w:szCs w:val="20"/>
        </w:rPr>
        <w:t xml:space="preserve"> </w:t>
      </w:r>
      <w:r w:rsidRPr="00405C7D">
        <w:rPr>
          <w:sz w:val="20"/>
          <w:szCs w:val="20"/>
        </w:rPr>
        <w:t>rifampicin,</w:t>
      </w:r>
      <w:r w:rsidRPr="00405C7D">
        <w:rPr>
          <w:spacing w:val="33"/>
          <w:sz w:val="20"/>
          <w:szCs w:val="20"/>
        </w:rPr>
        <w:t xml:space="preserve"> </w:t>
      </w:r>
      <w:proofErr w:type="gramStart"/>
      <w:r w:rsidRPr="00405C7D">
        <w:rPr>
          <w:sz w:val="20"/>
          <w:szCs w:val="20"/>
        </w:rPr>
        <w:t>pyrazinamide</w:t>
      </w:r>
      <w:proofErr w:type="gramEnd"/>
      <w:r w:rsidRPr="00405C7D">
        <w:rPr>
          <w:spacing w:val="19"/>
          <w:sz w:val="20"/>
          <w:szCs w:val="20"/>
        </w:rPr>
        <w:t xml:space="preserve"> </w:t>
      </w:r>
      <w:r w:rsidRPr="00405C7D">
        <w:rPr>
          <w:sz w:val="20"/>
          <w:szCs w:val="20"/>
        </w:rPr>
        <w:t>and</w:t>
      </w:r>
      <w:r w:rsidRPr="00405C7D">
        <w:rPr>
          <w:spacing w:val="29"/>
          <w:sz w:val="20"/>
          <w:szCs w:val="20"/>
        </w:rPr>
        <w:t xml:space="preserve"> </w:t>
      </w:r>
      <w:r w:rsidRPr="00405C7D">
        <w:rPr>
          <w:sz w:val="20"/>
          <w:szCs w:val="20"/>
        </w:rPr>
        <w:t>ethambutol.</w:t>
      </w:r>
    </w:p>
    <w:p w:rsidR="00902C14" w:rsidRPr="00405C7D" w:rsidRDefault="00000000" w:rsidP="005F454B">
      <w:pPr>
        <w:pStyle w:val="BodyText"/>
        <w:ind w:left="36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One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regimen:</w:t>
      </w:r>
    </w:p>
    <w:p w:rsidR="00902C14" w:rsidRPr="00405C7D" w:rsidRDefault="00000000" w:rsidP="005F454B">
      <w:pPr>
        <w:pStyle w:val="ListParagraph"/>
        <w:numPr>
          <w:ilvl w:val="1"/>
          <w:numId w:val="2"/>
        </w:numPr>
        <w:tabs>
          <w:tab w:val="left" w:pos="2263"/>
        </w:tabs>
        <w:ind w:left="360" w:right="134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2</w:t>
      </w:r>
      <w:r w:rsidRPr="00405C7D">
        <w:rPr>
          <w:spacing w:val="2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months</w:t>
      </w:r>
      <w:r w:rsidRPr="00405C7D">
        <w:rPr>
          <w:spacing w:val="1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2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isoniazid,</w:t>
      </w:r>
      <w:r w:rsidRPr="00405C7D">
        <w:rPr>
          <w:spacing w:val="28"/>
          <w:w w:val="105"/>
          <w:sz w:val="20"/>
          <w:szCs w:val="20"/>
        </w:rPr>
        <w:t xml:space="preserve"> </w:t>
      </w:r>
      <w:proofErr w:type="gramStart"/>
      <w:r w:rsidRPr="00405C7D">
        <w:rPr>
          <w:w w:val="105"/>
          <w:sz w:val="20"/>
          <w:szCs w:val="20"/>
        </w:rPr>
        <w:t>ethambutol</w:t>
      </w:r>
      <w:proofErr w:type="gramEnd"/>
      <w:r w:rsidRPr="00405C7D">
        <w:rPr>
          <w:spacing w:val="2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2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streptomycin,</w:t>
      </w:r>
      <w:r w:rsidRPr="00405C7D">
        <w:rPr>
          <w:spacing w:val="2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followed</w:t>
      </w:r>
      <w:r w:rsidRPr="00405C7D">
        <w:rPr>
          <w:spacing w:val="2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by</w:t>
      </w:r>
      <w:r w:rsidRPr="00405C7D">
        <w:rPr>
          <w:spacing w:val="2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10</w:t>
      </w:r>
      <w:r w:rsidRPr="00405C7D">
        <w:rPr>
          <w:spacing w:val="-5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months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isoniazid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 ethambutol.</w:t>
      </w:r>
    </w:p>
    <w:p w:rsidR="00902C14" w:rsidRPr="00405C7D" w:rsidRDefault="00902C14" w:rsidP="005F454B">
      <w:pPr>
        <w:pStyle w:val="BodyText"/>
        <w:jc w:val="both"/>
        <w:rPr>
          <w:sz w:val="20"/>
          <w:szCs w:val="20"/>
        </w:rPr>
      </w:pPr>
    </w:p>
    <w:p w:rsidR="00902C14" w:rsidRPr="00405C7D" w:rsidRDefault="00000000" w:rsidP="005F454B">
      <w:pPr>
        <w:pStyle w:val="BodyText"/>
        <w:ind w:right="9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No</w:t>
      </w:r>
      <w:r w:rsidRPr="00405C7D">
        <w:rPr>
          <w:spacing w:val="2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</w:t>
      </w:r>
      <w:r w:rsidRPr="00405C7D">
        <w:rPr>
          <w:spacing w:val="2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</w:t>
      </w:r>
      <w:r w:rsidRPr="00405C7D">
        <w:rPr>
          <w:spacing w:val="2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regimen:</w:t>
      </w:r>
      <w:r w:rsidRPr="00405C7D">
        <w:rPr>
          <w:spacing w:val="2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2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patients</w:t>
      </w:r>
      <w:r w:rsidRPr="00405C7D">
        <w:rPr>
          <w:spacing w:val="2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</w:t>
      </w:r>
      <w:r w:rsidRPr="00405C7D">
        <w:rPr>
          <w:spacing w:val="2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advanced</w:t>
      </w:r>
      <w:r w:rsidRPr="00405C7D">
        <w:rPr>
          <w:spacing w:val="2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cirrhosis</w:t>
      </w:r>
      <w:r w:rsidRPr="00405C7D">
        <w:rPr>
          <w:spacing w:val="2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3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portosystemic</w:t>
      </w:r>
      <w:r w:rsidRPr="00405C7D">
        <w:rPr>
          <w:spacing w:val="-5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encephalopathy</w:t>
      </w:r>
    </w:p>
    <w:p w:rsidR="00902C14" w:rsidRPr="00405C7D" w:rsidRDefault="00902C14" w:rsidP="005F454B">
      <w:pPr>
        <w:pStyle w:val="BodyText"/>
        <w:jc w:val="both"/>
        <w:rPr>
          <w:sz w:val="20"/>
          <w:szCs w:val="20"/>
        </w:rPr>
      </w:pPr>
    </w:p>
    <w:p w:rsidR="00902C14" w:rsidRPr="00405C7D" w:rsidRDefault="00000000" w:rsidP="005F454B">
      <w:pPr>
        <w:pStyle w:val="ListParagraph"/>
        <w:numPr>
          <w:ilvl w:val="0"/>
          <w:numId w:val="3"/>
        </w:numPr>
        <w:tabs>
          <w:tab w:val="left" w:pos="822"/>
        </w:tabs>
        <w:ind w:left="360" w:right="13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18–24</w:t>
      </w:r>
      <w:r w:rsidRPr="00405C7D">
        <w:rPr>
          <w:spacing w:val="4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months</w:t>
      </w:r>
      <w:r w:rsidRPr="00405C7D">
        <w:rPr>
          <w:spacing w:val="4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treatment</w:t>
      </w:r>
      <w:r w:rsidRPr="00405C7D">
        <w:rPr>
          <w:spacing w:val="5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</w:t>
      </w:r>
      <w:r w:rsidRPr="00405C7D">
        <w:rPr>
          <w:spacing w:val="4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</w:t>
      </w:r>
      <w:r w:rsidRPr="00405C7D">
        <w:rPr>
          <w:spacing w:val="5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combination</w:t>
      </w:r>
      <w:r w:rsidRPr="00405C7D">
        <w:rPr>
          <w:spacing w:val="4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4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ethambutol,</w:t>
      </w:r>
      <w:r w:rsidRPr="00405C7D">
        <w:rPr>
          <w:spacing w:val="4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fluoroquinolone,</w:t>
      </w:r>
      <w:r w:rsidRPr="00405C7D">
        <w:rPr>
          <w:spacing w:val="-58"/>
          <w:w w:val="105"/>
          <w:sz w:val="20"/>
          <w:szCs w:val="20"/>
        </w:rPr>
        <w:t xml:space="preserve"> </w:t>
      </w:r>
      <w:proofErr w:type="spellStart"/>
      <w:r w:rsidRPr="00405C7D">
        <w:rPr>
          <w:w w:val="105"/>
          <w:sz w:val="20"/>
          <w:szCs w:val="20"/>
        </w:rPr>
        <w:t>cycloserine</w:t>
      </w:r>
      <w:proofErr w:type="spellEnd"/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 capreomycin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aminoglycoside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has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been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suggested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option.</w:t>
      </w:r>
    </w:p>
    <w:p w:rsidR="00902C14" w:rsidRPr="00405C7D" w:rsidRDefault="00902C14" w:rsidP="00405C7D">
      <w:pPr>
        <w:pStyle w:val="BodyText"/>
        <w:rPr>
          <w:sz w:val="20"/>
          <w:szCs w:val="20"/>
        </w:rPr>
      </w:pPr>
    </w:p>
    <w:p w:rsidR="00902C14" w:rsidRPr="00405C7D" w:rsidRDefault="00000000" w:rsidP="00405C7D">
      <w:pPr>
        <w:pStyle w:val="Heading1"/>
        <w:spacing w:before="0"/>
        <w:ind w:left="0"/>
        <w:jc w:val="both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PATIENT</w:t>
      </w:r>
      <w:r w:rsidRPr="00405C7D">
        <w:rPr>
          <w:spacing w:val="-2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COUNSELLING:</w:t>
      </w:r>
    </w:p>
    <w:p w:rsidR="00902C14" w:rsidRPr="00405C7D" w:rsidRDefault="00000000" w:rsidP="00405C7D">
      <w:pPr>
        <w:pStyle w:val="BodyText"/>
        <w:ind w:right="118"/>
        <w:jc w:val="both"/>
        <w:rPr>
          <w:sz w:val="20"/>
          <w:szCs w:val="20"/>
        </w:rPr>
      </w:pPr>
      <w:r w:rsidRPr="00405C7D">
        <w:rPr>
          <w:sz w:val="20"/>
          <w:szCs w:val="20"/>
        </w:rPr>
        <w:t>Patients should be educated about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the importance of adherence to medications,</w:t>
      </w:r>
      <w:r w:rsidRPr="00405C7D">
        <w:rPr>
          <w:spacing w:val="58"/>
          <w:sz w:val="20"/>
          <w:szCs w:val="20"/>
        </w:rPr>
        <w:t xml:space="preserve"> </w:t>
      </w:r>
      <w:r w:rsidRPr="00405C7D">
        <w:rPr>
          <w:sz w:val="20"/>
          <w:szCs w:val="20"/>
        </w:rPr>
        <w:t>follow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 xml:space="preserve">up visits for monitoring and symptoms of hepatotoxicity with </w:t>
      </w:r>
      <w:r w:rsidRPr="00405C7D">
        <w:rPr>
          <w:sz w:val="20"/>
          <w:szCs w:val="20"/>
        </w:rPr>
        <w:t>appropriate reminders wherever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possible. In the event of symptoms that are attributable to hepatotoxicity, patients should be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forewarned to stop all anti-TB medications and seek medical advice in the event of any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symptoms of hepatotoxicity and seek immediate medical advice. One report from a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>programme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 INH based chemoprophylaxis suggested that regular inquiry and reporting of symptoms at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monthly visits proved effective in averting serious Drug induced liver injury </w:t>
      </w:r>
      <w:proofErr w:type="gramStart"/>
      <w:r w:rsidRPr="00405C7D">
        <w:rPr>
          <w:w w:val="105"/>
          <w:sz w:val="20"/>
          <w:szCs w:val="20"/>
        </w:rPr>
        <w:t>( DILI</w:t>
      </w:r>
      <w:proofErr w:type="gramEnd"/>
      <w:r w:rsidRPr="00405C7D">
        <w:rPr>
          <w:w w:val="105"/>
          <w:sz w:val="20"/>
          <w:szCs w:val="20"/>
        </w:rPr>
        <w:t>) without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need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routine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measurements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liver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biochemistry.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Patients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should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advised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refrain</w:t>
      </w:r>
      <w:r w:rsidR="00405C7D">
        <w:rPr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from</w:t>
      </w:r>
      <w:r w:rsidRPr="00405C7D">
        <w:rPr>
          <w:spacing w:val="11"/>
          <w:sz w:val="20"/>
          <w:szCs w:val="20"/>
        </w:rPr>
        <w:t xml:space="preserve"> </w:t>
      </w:r>
      <w:r w:rsidRPr="00405C7D">
        <w:rPr>
          <w:sz w:val="20"/>
          <w:szCs w:val="20"/>
        </w:rPr>
        <w:t>alcohol</w:t>
      </w:r>
      <w:r w:rsidRPr="00405C7D">
        <w:rPr>
          <w:spacing w:val="16"/>
          <w:sz w:val="20"/>
          <w:szCs w:val="20"/>
        </w:rPr>
        <w:t xml:space="preserve"> </w:t>
      </w:r>
      <w:r w:rsidRPr="00405C7D">
        <w:rPr>
          <w:sz w:val="20"/>
          <w:szCs w:val="20"/>
        </w:rPr>
        <w:t>and</w:t>
      </w:r>
      <w:r w:rsidRPr="00405C7D">
        <w:rPr>
          <w:spacing w:val="14"/>
          <w:sz w:val="20"/>
          <w:szCs w:val="20"/>
        </w:rPr>
        <w:t xml:space="preserve"> </w:t>
      </w:r>
      <w:r w:rsidRPr="00405C7D">
        <w:rPr>
          <w:sz w:val="20"/>
          <w:szCs w:val="20"/>
        </w:rPr>
        <w:t>to</w:t>
      </w:r>
      <w:r w:rsidRPr="00405C7D">
        <w:rPr>
          <w:spacing w:val="23"/>
          <w:sz w:val="20"/>
          <w:szCs w:val="20"/>
        </w:rPr>
        <w:t xml:space="preserve"> </w:t>
      </w:r>
      <w:r w:rsidRPr="00405C7D">
        <w:rPr>
          <w:sz w:val="20"/>
          <w:szCs w:val="20"/>
        </w:rPr>
        <w:t>seek</w:t>
      </w:r>
      <w:r w:rsidRPr="00405C7D">
        <w:rPr>
          <w:spacing w:val="24"/>
          <w:sz w:val="20"/>
          <w:szCs w:val="20"/>
        </w:rPr>
        <w:t xml:space="preserve"> </w:t>
      </w:r>
      <w:r w:rsidRPr="00405C7D">
        <w:rPr>
          <w:sz w:val="20"/>
          <w:szCs w:val="20"/>
        </w:rPr>
        <w:t>medical</w:t>
      </w:r>
      <w:r w:rsidRPr="00405C7D">
        <w:rPr>
          <w:spacing w:val="17"/>
          <w:sz w:val="20"/>
          <w:szCs w:val="20"/>
        </w:rPr>
        <w:t xml:space="preserve"> </w:t>
      </w:r>
      <w:r w:rsidRPr="00405C7D">
        <w:rPr>
          <w:sz w:val="20"/>
          <w:szCs w:val="20"/>
        </w:rPr>
        <w:t>advice</w:t>
      </w:r>
      <w:r w:rsidRPr="00405C7D">
        <w:rPr>
          <w:spacing w:val="22"/>
          <w:sz w:val="20"/>
          <w:szCs w:val="20"/>
        </w:rPr>
        <w:t xml:space="preserve"> </w:t>
      </w:r>
      <w:r w:rsidRPr="00405C7D">
        <w:rPr>
          <w:sz w:val="20"/>
          <w:szCs w:val="20"/>
        </w:rPr>
        <w:t>about</w:t>
      </w:r>
      <w:r w:rsidRPr="00405C7D">
        <w:rPr>
          <w:spacing w:val="16"/>
          <w:sz w:val="20"/>
          <w:szCs w:val="20"/>
        </w:rPr>
        <w:t xml:space="preserve"> </w:t>
      </w:r>
      <w:r w:rsidRPr="00405C7D">
        <w:rPr>
          <w:sz w:val="20"/>
          <w:szCs w:val="20"/>
        </w:rPr>
        <w:t>any</w:t>
      </w:r>
      <w:r w:rsidRPr="00405C7D">
        <w:rPr>
          <w:spacing w:val="24"/>
          <w:sz w:val="20"/>
          <w:szCs w:val="20"/>
        </w:rPr>
        <w:t xml:space="preserve"> </w:t>
      </w:r>
      <w:r w:rsidRPr="00405C7D">
        <w:rPr>
          <w:sz w:val="20"/>
          <w:szCs w:val="20"/>
        </w:rPr>
        <w:t>prescription</w:t>
      </w:r>
      <w:r w:rsidRPr="00405C7D">
        <w:rPr>
          <w:spacing w:val="24"/>
          <w:sz w:val="20"/>
          <w:szCs w:val="20"/>
        </w:rPr>
        <w:t xml:space="preserve"> </w:t>
      </w:r>
      <w:r w:rsidRPr="00405C7D">
        <w:rPr>
          <w:sz w:val="20"/>
          <w:szCs w:val="20"/>
        </w:rPr>
        <w:t>or</w:t>
      </w:r>
      <w:r w:rsidRPr="00405C7D">
        <w:rPr>
          <w:spacing w:val="18"/>
          <w:sz w:val="20"/>
          <w:szCs w:val="20"/>
        </w:rPr>
        <w:t xml:space="preserve"> </w:t>
      </w:r>
      <w:r w:rsidRPr="00405C7D">
        <w:rPr>
          <w:sz w:val="20"/>
          <w:szCs w:val="20"/>
        </w:rPr>
        <w:t>non-prescription</w:t>
      </w:r>
      <w:r w:rsidRPr="00405C7D">
        <w:rPr>
          <w:spacing w:val="23"/>
          <w:sz w:val="20"/>
          <w:szCs w:val="20"/>
        </w:rPr>
        <w:t xml:space="preserve"> </w:t>
      </w:r>
      <w:r w:rsidRPr="00405C7D">
        <w:rPr>
          <w:sz w:val="20"/>
          <w:szCs w:val="20"/>
        </w:rPr>
        <w:t>medication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use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these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could potentially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increase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toxicity leading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DILI.</w:t>
      </w:r>
      <w:r w:rsidRPr="00405C7D">
        <w:rPr>
          <w:spacing w:val="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(25)</w:t>
      </w:r>
    </w:p>
    <w:p w:rsidR="005F454B" w:rsidRDefault="005F454B" w:rsidP="00405C7D">
      <w:pPr>
        <w:pStyle w:val="Heading1"/>
        <w:spacing w:before="0"/>
        <w:ind w:left="0"/>
        <w:rPr>
          <w:sz w:val="20"/>
          <w:szCs w:val="20"/>
          <w:u w:val="none"/>
        </w:rPr>
      </w:pPr>
    </w:p>
    <w:p w:rsidR="00902C14" w:rsidRPr="00405C7D" w:rsidRDefault="00000000" w:rsidP="00405C7D">
      <w:pPr>
        <w:pStyle w:val="Heading1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COMPLICATIONS:</w:t>
      </w:r>
    </w:p>
    <w:p w:rsidR="00902C14" w:rsidRPr="00405C7D" w:rsidRDefault="00000000" w:rsidP="00405C7D">
      <w:pPr>
        <w:pStyle w:val="ListParagraph"/>
        <w:numPr>
          <w:ilvl w:val="1"/>
          <w:numId w:val="3"/>
        </w:numPr>
        <w:tabs>
          <w:tab w:val="left" w:pos="1182"/>
        </w:tabs>
        <w:ind w:left="360" w:right="129"/>
        <w:jc w:val="left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Unexplained</w:t>
      </w:r>
      <w:r w:rsidRPr="00405C7D">
        <w:rPr>
          <w:spacing w:val="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loss</w:t>
      </w:r>
      <w:r w:rsidRPr="00405C7D">
        <w:rPr>
          <w:spacing w:val="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appetite,</w:t>
      </w:r>
      <w:r w:rsidRPr="00405C7D">
        <w:rPr>
          <w:spacing w:val="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nausea</w:t>
      </w:r>
      <w:r w:rsidRPr="00405C7D">
        <w:rPr>
          <w:spacing w:val="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1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vomiting,</w:t>
      </w:r>
      <w:r w:rsidRPr="00405C7D">
        <w:rPr>
          <w:spacing w:val="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brown</w:t>
      </w:r>
      <w:r w:rsidRPr="00405C7D">
        <w:rPr>
          <w:spacing w:val="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urine,</w:t>
      </w:r>
      <w:r w:rsidRPr="00405C7D">
        <w:rPr>
          <w:spacing w:val="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jaundice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(yellowing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skin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eyes)</w:t>
      </w:r>
    </w:p>
    <w:p w:rsidR="00902C14" w:rsidRPr="00405C7D" w:rsidRDefault="00000000" w:rsidP="00405C7D">
      <w:pPr>
        <w:pStyle w:val="ListParagraph"/>
        <w:numPr>
          <w:ilvl w:val="1"/>
          <w:numId w:val="3"/>
        </w:numPr>
        <w:tabs>
          <w:tab w:val="left" w:pos="1182"/>
        </w:tabs>
        <w:ind w:left="360" w:hanging="361"/>
        <w:jc w:val="left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Persistent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tingling,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numbness,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burning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hands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feet.</w:t>
      </w:r>
    </w:p>
    <w:p w:rsidR="00902C14" w:rsidRPr="00405C7D" w:rsidRDefault="00000000" w:rsidP="00405C7D">
      <w:pPr>
        <w:pStyle w:val="ListParagraph"/>
        <w:numPr>
          <w:ilvl w:val="1"/>
          <w:numId w:val="3"/>
        </w:numPr>
        <w:tabs>
          <w:tab w:val="left" w:pos="1182"/>
        </w:tabs>
        <w:ind w:left="360" w:hanging="361"/>
        <w:jc w:val="left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Persistent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weakness,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fatigue,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fever,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abdominal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tenderness.</w:t>
      </w:r>
    </w:p>
    <w:p w:rsidR="00902C14" w:rsidRPr="00405C7D" w:rsidRDefault="00000000" w:rsidP="00405C7D">
      <w:pPr>
        <w:pStyle w:val="ListParagraph"/>
        <w:numPr>
          <w:ilvl w:val="1"/>
          <w:numId w:val="3"/>
        </w:numPr>
        <w:tabs>
          <w:tab w:val="left" w:pos="1182"/>
        </w:tabs>
        <w:ind w:left="360" w:hanging="361"/>
        <w:jc w:val="left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Easy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bruising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bleeding</w:t>
      </w:r>
    </w:p>
    <w:p w:rsidR="00902C14" w:rsidRPr="00405C7D" w:rsidRDefault="00000000" w:rsidP="00405C7D">
      <w:pPr>
        <w:pStyle w:val="ListParagraph"/>
        <w:numPr>
          <w:ilvl w:val="1"/>
          <w:numId w:val="3"/>
        </w:numPr>
        <w:tabs>
          <w:tab w:val="left" w:pos="1182"/>
        </w:tabs>
        <w:ind w:left="360" w:hanging="361"/>
        <w:jc w:val="left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Blurred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vision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or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changed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vision.</w:t>
      </w:r>
    </w:p>
    <w:p w:rsidR="00405C7D" w:rsidRPr="00405C7D" w:rsidRDefault="00405C7D" w:rsidP="00405C7D">
      <w:pPr>
        <w:pStyle w:val="ListParagraph"/>
        <w:tabs>
          <w:tab w:val="left" w:pos="1182"/>
        </w:tabs>
        <w:ind w:left="360" w:firstLine="0"/>
        <w:jc w:val="left"/>
        <w:rPr>
          <w:sz w:val="20"/>
          <w:szCs w:val="20"/>
        </w:rPr>
      </w:pPr>
    </w:p>
    <w:p w:rsidR="00902C14" w:rsidRPr="00405C7D" w:rsidRDefault="00000000" w:rsidP="00405C7D">
      <w:pPr>
        <w:pStyle w:val="Heading1"/>
        <w:spacing w:before="0"/>
        <w:ind w:left="0"/>
        <w:rPr>
          <w:sz w:val="20"/>
          <w:szCs w:val="20"/>
          <w:u w:val="none"/>
        </w:rPr>
      </w:pPr>
      <w:r w:rsidRPr="00405C7D">
        <w:rPr>
          <w:sz w:val="20"/>
          <w:szCs w:val="20"/>
          <w:u w:val="none"/>
        </w:rPr>
        <w:t>PATIENT</w:t>
      </w:r>
      <w:r w:rsidRPr="00405C7D">
        <w:rPr>
          <w:spacing w:val="-3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COUNSELLING</w:t>
      </w:r>
      <w:r w:rsidRPr="00405C7D">
        <w:rPr>
          <w:spacing w:val="5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OF</w:t>
      </w:r>
      <w:r w:rsidRPr="00405C7D">
        <w:rPr>
          <w:spacing w:val="-8"/>
          <w:sz w:val="20"/>
          <w:szCs w:val="20"/>
          <w:u w:val="none"/>
        </w:rPr>
        <w:t xml:space="preserve"> </w:t>
      </w:r>
      <w:r w:rsidRPr="00405C7D">
        <w:rPr>
          <w:sz w:val="20"/>
          <w:szCs w:val="20"/>
          <w:u w:val="none"/>
        </w:rPr>
        <w:t>TUBERCULOSIS:</w:t>
      </w:r>
    </w:p>
    <w:p w:rsidR="00902C14" w:rsidRPr="00405C7D" w:rsidRDefault="00000000" w:rsidP="00405C7D">
      <w:pPr>
        <w:pStyle w:val="BodyText"/>
        <w:ind w:right="117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It is now a requirement for patients to be provided with a PIL (Patient information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leaflet) for medication they are taking. Patients should be advised to read the PIL. The TB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doctor, nurse and pharmacist should provide them with other relevant information orally.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Patients taking rifampicin should be told that the drug will cause a harmless </w:t>
      </w:r>
      <w:proofErr w:type="spellStart"/>
      <w:r w:rsidRPr="00405C7D">
        <w:rPr>
          <w:w w:val="105"/>
          <w:sz w:val="20"/>
          <w:szCs w:val="20"/>
        </w:rPr>
        <w:t>discolouration</w:t>
      </w:r>
      <w:proofErr w:type="spellEnd"/>
      <w:r w:rsidRPr="00405C7D">
        <w:rPr>
          <w:w w:val="105"/>
          <w:sz w:val="20"/>
          <w:szCs w:val="20"/>
        </w:rPr>
        <w:t xml:space="preserve"> of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their</w:t>
      </w:r>
      <w:r w:rsidRPr="00405C7D">
        <w:rPr>
          <w:spacing w:val="7"/>
          <w:sz w:val="20"/>
          <w:szCs w:val="20"/>
        </w:rPr>
        <w:t xml:space="preserve"> </w:t>
      </w:r>
      <w:r w:rsidRPr="00405C7D">
        <w:rPr>
          <w:sz w:val="20"/>
          <w:szCs w:val="20"/>
        </w:rPr>
        <w:t>urine</w:t>
      </w:r>
      <w:r w:rsidRPr="00405C7D">
        <w:rPr>
          <w:spacing w:val="2"/>
          <w:sz w:val="20"/>
          <w:szCs w:val="20"/>
        </w:rPr>
        <w:t xml:space="preserve"> </w:t>
      </w:r>
      <w:r w:rsidRPr="00405C7D">
        <w:rPr>
          <w:sz w:val="20"/>
          <w:szCs w:val="20"/>
        </w:rPr>
        <w:t>and</w:t>
      </w:r>
      <w:r w:rsidRPr="00405C7D">
        <w:rPr>
          <w:spacing w:val="13"/>
          <w:sz w:val="20"/>
          <w:szCs w:val="20"/>
        </w:rPr>
        <w:t xml:space="preserve"> </w:t>
      </w:r>
      <w:r w:rsidRPr="00405C7D">
        <w:rPr>
          <w:sz w:val="20"/>
          <w:szCs w:val="20"/>
        </w:rPr>
        <w:t>other</w:t>
      </w:r>
      <w:r w:rsidRPr="00405C7D">
        <w:rPr>
          <w:spacing w:val="8"/>
          <w:sz w:val="20"/>
          <w:szCs w:val="20"/>
        </w:rPr>
        <w:t xml:space="preserve"> </w:t>
      </w:r>
      <w:r w:rsidRPr="00405C7D">
        <w:rPr>
          <w:sz w:val="20"/>
          <w:szCs w:val="20"/>
        </w:rPr>
        <w:t>body</w:t>
      </w:r>
      <w:r w:rsidRPr="00405C7D">
        <w:rPr>
          <w:spacing w:val="13"/>
          <w:sz w:val="20"/>
          <w:szCs w:val="20"/>
        </w:rPr>
        <w:t xml:space="preserve"> </w:t>
      </w:r>
      <w:r w:rsidRPr="00405C7D">
        <w:rPr>
          <w:sz w:val="20"/>
          <w:szCs w:val="20"/>
        </w:rPr>
        <w:t>fluids,</w:t>
      </w:r>
      <w:r w:rsidRPr="00405C7D">
        <w:rPr>
          <w:spacing w:val="15"/>
          <w:sz w:val="20"/>
          <w:szCs w:val="20"/>
        </w:rPr>
        <w:t xml:space="preserve"> </w:t>
      </w:r>
      <w:r w:rsidRPr="00405C7D">
        <w:rPr>
          <w:sz w:val="20"/>
          <w:szCs w:val="20"/>
        </w:rPr>
        <w:t>for</w:t>
      </w:r>
      <w:r w:rsidRPr="00405C7D">
        <w:rPr>
          <w:spacing w:val="18"/>
          <w:sz w:val="20"/>
          <w:szCs w:val="20"/>
        </w:rPr>
        <w:t xml:space="preserve"> </w:t>
      </w:r>
      <w:r w:rsidRPr="00405C7D">
        <w:rPr>
          <w:sz w:val="20"/>
          <w:szCs w:val="20"/>
        </w:rPr>
        <w:t>example</w:t>
      </w:r>
      <w:r w:rsidRPr="00405C7D">
        <w:rPr>
          <w:spacing w:val="12"/>
          <w:sz w:val="20"/>
          <w:szCs w:val="20"/>
        </w:rPr>
        <w:t xml:space="preserve"> </w:t>
      </w:r>
      <w:r w:rsidRPr="00405C7D">
        <w:rPr>
          <w:sz w:val="20"/>
          <w:szCs w:val="20"/>
        </w:rPr>
        <w:t>sweat</w:t>
      </w:r>
      <w:r w:rsidRPr="00405C7D">
        <w:rPr>
          <w:spacing w:val="6"/>
          <w:sz w:val="20"/>
          <w:szCs w:val="20"/>
        </w:rPr>
        <w:t xml:space="preserve"> </w:t>
      </w:r>
      <w:r w:rsidRPr="00405C7D">
        <w:rPr>
          <w:sz w:val="20"/>
          <w:szCs w:val="20"/>
        </w:rPr>
        <w:t>and</w:t>
      </w:r>
      <w:r w:rsidRPr="00405C7D">
        <w:rPr>
          <w:spacing w:val="13"/>
          <w:sz w:val="20"/>
          <w:szCs w:val="20"/>
        </w:rPr>
        <w:t xml:space="preserve"> </w:t>
      </w:r>
      <w:r w:rsidRPr="00405C7D">
        <w:rPr>
          <w:sz w:val="20"/>
          <w:szCs w:val="20"/>
        </w:rPr>
        <w:t>tears.</w:t>
      </w:r>
      <w:r w:rsidRPr="00405C7D">
        <w:rPr>
          <w:spacing w:val="5"/>
          <w:sz w:val="20"/>
          <w:szCs w:val="20"/>
        </w:rPr>
        <w:t xml:space="preserve"> </w:t>
      </w:r>
      <w:r w:rsidRPr="00405C7D">
        <w:rPr>
          <w:sz w:val="20"/>
          <w:szCs w:val="20"/>
        </w:rPr>
        <w:t>The</w:t>
      </w:r>
      <w:r w:rsidRPr="00405C7D">
        <w:rPr>
          <w:spacing w:val="11"/>
          <w:sz w:val="20"/>
          <w:szCs w:val="20"/>
        </w:rPr>
        <w:t xml:space="preserve"> </w:t>
      </w:r>
      <w:r w:rsidRPr="00405C7D">
        <w:rPr>
          <w:sz w:val="20"/>
          <w:szCs w:val="20"/>
        </w:rPr>
        <w:t>staining</w:t>
      </w:r>
      <w:r w:rsidRPr="00405C7D">
        <w:rPr>
          <w:spacing w:val="4"/>
          <w:sz w:val="20"/>
          <w:szCs w:val="20"/>
        </w:rPr>
        <w:t xml:space="preserve"> </w:t>
      </w:r>
      <w:r w:rsidRPr="00405C7D">
        <w:rPr>
          <w:sz w:val="20"/>
          <w:szCs w:val="20"/>
        </w:rPr>
        <w:t>of</w:t>
      </w:r>
      <w:r w:rsidRPr="00405C7D">
        <w:rPr>
          <w:spacing w:val="7"/>
          <w:sz w:val="20"/>
          <w:szCs w:val="20"/>
        </w:rPr>
        <w:t xml:space="preserve"> </w:t>
      </w:r>
      <w:r w:rsidRPr="00405C7D">
        <w:rPr>
          <w:sz w:val="20"/>
          <w:szCs w:val="20"/>
        </w:rPr>
        <w:t>tears is important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if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patient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uses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soft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contact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lenses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these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may</w:t>
      </w:r>
      <w:r w:rsidRPr="00405C7D">
        <w:rPr>
          <w:spacing w:val="-1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permanently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stained.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Gas-permeable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hard lenses are unaffected. Women using the oral contraceptive pill should be advised to use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other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non-hormonal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methods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contraception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duration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rifampicin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treatment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8 weeks afterwards as the effectiveness of hormonal contraceptives is reduced by rifampicin.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Although ocular side effects are rare when ethambutol is taken in normal dosages, patients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should be warned of this potentially serious side effect. They should be advised to stop the drug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 report to their doctor if they notice any changes in vision, such as a reduction in visual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acuity or changes in </w:t>
      </w:r>
      <w:proofErr w:type="spellStart"/>
      <w:r w:rsidRPr="00405C7D">
        <w:rPr>
          <w:w w:val="105"/>
          <w:sz w:val="20"/>
          <w:szCs w:val="20"/>
        </w:rPr>
        <w:t>colour</w:t>
      </w:r>
      <w:proofErr w:type="spellEnd"/>
      <w:r w:rsidRPr="00405C7D">
        <w:rPr>
          <w:w w:val="105"/>
          <w:sz w:val="20"/>
          <w:szCs w:val="20"/>
        </w:rPr>
        <w:t xml:space="preserve"> vision. This is especially important because visual changes are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usually reversible on </w:t>
      </w:r>
      <w:r w:rsidRPr="00405C7D">
        <w:rPr>
          <w:w w:val="105"/>
          <w:sz w:val="20"/>
          <w:szCs w:val="20"/>
        </w:rPr>
        <w:lastRenderedPageBreak/>
        <w:t>discontinuation of the drug but may be permanent if the drug is not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stopped.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  <w:vertAlign w:val="superscript"/>
        </w:rPr>
        <w:t>(9)</w:t>
      </w:r>
    </w:p>
    <w:p w:rsidR="00405C7D" w:rsidRDefault="00405C7D" w:rsidP="00405C7D">
      <w:pPr>
        <w:pStyle w:val="Heading1"/>
        <w:spacing w:before="0"/>
        <w:ind w:left="0"/>
        <w:rPr>
          <w:sz w:val="20"/>
          <w:szCs w:val="20"/>
          <w:u w:val="none"/>
        </w:rPr>
      </w:pPr>
    </w:p>
    <w:p w:rsidR="00902C14" w:rsidRPr="00405C7D" w:rsidRDefault="00000000" w:rsidP="00405C7D">
      <w:pPr>
        <w:pStyle w:val="Heading1"/>
        <w:spacing w:before="0"/>
        <w:ind w:left="0"/>
        <w:rPr>
          <w:color w:val="00B050"/>
          <w:sz w:val="20"/>
          <w:szCs w:val="20"/>
          <w:u w:val="none"/>
        </w:rPr>
      </w:pPr>
      <w:r w:rsidRPr="00405C7D">
        <w:rPr>
          <w:color w:val="00B050"/>
          <w:sz w:val="20"/>
          <w:szCs w:val="20"/>
          <w:u w:val="none"/>
        </w:rPr>
        <w:t>REFERENCE</w:t>
      </w:r>
      <w:r w:rsidR="006C39A1">
        <w:rPr>
          <w:color w:val="00B050"/>
          <w:sz w:val="20"/>
          <w:szCs w:val="20"/>
          <w:u w:val="none"/>
        </w:rPr>
        <w:t>S</w:t>
      </w:r>
      <w:r w:rsidRPr="00405C7D">
        <w:rPr>
          <w:color w:val="00B050"/>
          <w:sz w:val="20"/>
          <w:szCs w:val="20"/>
          <w:u w:val="none"/>
        </w:rPr>
        <w:t>: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</w:tabs>
        <w:ind w:left="360" w:hanging="36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DR.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Mandan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Kaushik.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Textbook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pathophysiology: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page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no: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382.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</w:tabs>
        <w:ind w:left="360" w:right="121" w:hanging="36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Lienhardt C et al. Efficacy and Safety of a four-drug fixed dose combination regimen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compared with separate drugs for treatment of pulmonary TB. The Study C randomized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controlled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trial.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JAMA.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2011;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305:1415.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</w:tabs>
        <w:ind w:left="360" w:right="131" w:hanging="36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Lin HH et al. Association between tobacco smoking and active TB in Taiwan: prospective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cohort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study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Am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J</w:t>
      </w:r>
      <w:r w:rsidRPr="00405C7D">
        <w:rPr>
          <w:spacing w:val="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Respir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Crit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Care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Med.</w:t>
      </w:r>
      <w:r w:rsidRPr="00405C7D">
        <w:rPr>
          <w:spacing w:val="-5"/>
          <w:w w:val="105"/>
          <w:sz w:val="20"/>
          <w:szCs w:val="20"/>
        </w:rPr>
        <w:t xml:space="preserve"> </w:t>
      </w:r>
      <w:proofErr w:type="gramStart"/>
      <w:r w:rsidRPr="00405C7D">
        <w:rPr>
          <w:w w:val="105"/>
          <w:sz w:val="20"/>
          <w:szCs w:val="20"/>
        </w:rPr>
        <w:t>2009;180:475</w:t>
      </w:r>
      <w:proofErr w:type="gramEnd"/>
      <w:r w:rsidRPr="00405C7D">
        <w:rPr>
          <w:w w:val="105"/>
          <w:sz w:val="20"/>
          <w:szCs w:val="20"/>
        </w:rPr>
        <w:t>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</w:tabs>
        <w:ind w:left="360" w:right="122" w:hanging="36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Mazurek GH et al. Updated guidelines for using interferon gamma release assays to detect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Mycobacterium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tuberculosis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infection</w:t>
      </w:r>
      <w:r w:rsidRPr="00405C7D">
        <w:rPr>
          <w:spacing w:val="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United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States,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2010.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</w:tabs>
        <w:ind w:left="360" w:hanging="360"/>
        <w:jc w:val="both"/>
        <w:rPr>
          <w:sz w:val="20"/>
          <w:szCs w:val="20"/>
        </w:rPr>
      </w:pPr>
      <w:r w:rsidRPr="00405C7D">
        <w:rPr>
          <w:sz w:val="20"/>
          <w:szCs w:val="20"/>
        </w:rPr>
        <w:t>World</w:t>
      </w:r>
      <w:r w:rsidRPr="00405C7D">
        <w:rPr>
          <w:spacing w:val="33"/>
          <w:sz w:val="20"/>
          <w:szCs w:val="20"/>
        </w:rPr>
        <w:t xml:space="preserve"> </w:t>
      </w:r>
      <w:r w:rsidRPr="00405C7D">
        <w:rPr>
          <w:sz w:val="20"/>
          <w:szCs w:val="20"/>
        </w:rPr>
        <w:t>Health</w:t>
      </w:r>
      <w:r w:rsidRPr="00405C7D">
        <w:rPr>
          <w:spacing w:val="23"/>
          <w:sz w:val="20"/>
          <w:szCs w:val="20"/>
        </w:rPr>
        <w:t xml:space="preserve"> </w:t>
      </w:r>
      <w:r w:rsidRPr="00405C7D">
        <w:rPr>
          <w:sz w:val="20"/>
          <w:szCs w:val="20"/>
        </w:rPr>
        <w:t>Organization.</w:t>
      </w:r>
      <w:r w:rsidRPr="00405C7D">
        <w:rPr>
          <w:spacing w:val="37"/>
          <w:sz w:val="20"/>
          <w:szCs w:val="20"/>
        </w:rPr>
        <w:t xml:space="preserve"> </w:t>
      </w:r>
      <w:r w:rsidRPr="00405C7D">
        <w:rPr>
          <w:sz w:val="20"/>
          <w:szCs w:val="20"/>
        </w:rPr>
        <w:t>Global</w:t>
      </w:r>
      <w:r w:rsidRPr="00405C7D">
        <w:rPr>
          <w:spacing w:val="37"/>
          <w:sz w:val="20"/>
          <w:szCs w:val="20"/>
        </w:rPr>
        <w:t xml:space="preserve"> </w:t>
      </w:r>
      <w:r w:rsidRPr="00405C7D">
        <w:rPr>
          <w:sz w:val="20"/>
          <w:szCs w:val="20"/>
        </w:rPr>
        <w:t>tuberculosis</w:t>
      </w:r>
      <w:r w:rsidRPr="00405C7D">
        <w:rPr>
          <w:spacing w:val="20"/>
          <w:sz w:val="20"/>
          <w:szCs w:val="20"/>
        </w:rPr>
        <w:t xml:space="preserve"> </w:t>
      </w:r>
      <w:r w:rsidRPr="00405C7D">
        <w:rPr>
          <w:sz w:val="20"/>
          <w:szCs w:val="20"/>
        </w:rPr>
        <w:t>report</w:t>
      </w:r>
      <w:r w:rsidRPr="00405C7D">
        <w:rPr>
          <w:spacing w:val="26"/>
          <w:sz w:val="20"/>
          <w:szCs w:val="20"/>
        </w:rPr>
        <w:t xml:space="preserve"> </w:t>
      </w:r>
      <w:r w:rsidRPr="00405C7D">
        <w:rPr>
          <w:sz w:val="20"/>
          <w:szCs w:val="20"/>
        </w:rPr>
        <w:t>2021.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446"/>
        </w:tabs>
        <w:ind w:left="360" w:right="132" w:hanging="36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Peloquin</w:t>
      </w:r>
      <w:r w:rsidRPr="00405C7D">
        <w:rPr>
          <w:spacing w:val="3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</w:t>
      </w:r>
      <w:r w:rsidRPr="00405C7D">
        <w:rPr>
          <w:spacing w:val="37"/>
          <w:w w:val="105"/>
          <w:sz w:val="20"/>
          <w:szCs w:val="20"/>
        </w:rPr>
        <w:t xml:space="preserve"> </w:t>
      </w:r>
      <w:proofErr w:type="spellStart"/>
      <w:r w:rsidRPr="00405C7D">
        <w:rPr>
          <w:w w:val="105"/>
          <w:sz w:val="20"/>
          <w:szCs w:val="20"/>
        </w:rPr>
        <w:t>Berning</w:t>
      </w:r>
      <w:proofErr w:type="spellEnd"/>
      <w:r w:rsidRPr="00405C7D">
        <w:rPr>
          <w:spacing w:val="3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SE.</w:t>
      </w:r>
      <w:r w:rsidRPr="00405C7D">
        <w:rPr>
          <w:spacing w:val="3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infection</w:t>
      </w:r>
      <w:r w:rsidRPr="00405C7D">
        <w:rPr>
          <w:spacing w:val="3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caused</w:t>
      </w:r>
      <w:r w:rsidRPr="00405C7D">
        <w:rPr>
          <w:spacing w:val="3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by</w:t>
      </w:r>
      <w:r w:rsidRPr="00405C7D">
        <w:rPr>
          <w:spacing w:val="3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Mycobacterium</w:t>
      </w:r>
      <w:r w:rsidRPr="00405C7D">
        <w:rPr>
          <w:spacing w:val="3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tuberculosis.</w:t>
      </w:r>
      <w:r w:rsidRPr="00405C7D">
        <w:rPr>
          <w:spacing w:val="4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Ann</w:t>
      </w:r>
      <w:r w:rsidRPr="00405C7D">
        <w:rPr>
          <w:spacing w:val="-58"/>
          <w:w w:val="105"/>
          <w:sz w:val="20"/>
          <w:szCs w:val="20"/>
        </w:rPr>
        <w:t xml:space="preserve"> </w:t>
      </w:r>
      <w:proofErr w:type="spellStart"/>
      <w:r w:rsidRPr="00405C7D">
        <w:rPr>
          <w:w w:val="105"/>
          <w:sz w:val="20"/>
          <w:szCs w:val="20"/>
        </w:rPr>
        <w:t>pharmacother</w:t>
      </w:r>
      <w:proofErr w:type="spellEnd"/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1994;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28:72.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</w:tabs>
        <w:ind w:left="360" w:right="132" w:hanging="36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Daniel</w:t>
      </w:r>
      <w:r w:rsidRPr="00405C7D">
        <w:rPr>
          <w:spacing w:val="2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TM</w:t>
      </w:r>
      <w:r w:rsidRPr="00405C7D">
        <w:rPr>
          <w:spacing w:val="2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et</w:t>
      </w:r>
      <w:r w:rsidRPr="00405C7D">
        <w:rPr>
          <w:spacing w:val="2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al</w:t>
      </w:r>
      <w:r w:rsidRPr="00405C7D">
        <w:rPr>
          <w:spacing w:val="2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Tuberculosis.</w:t>
      </w:r>
      <w:r w:rsidRPr="00405C7D">
        <w:rPr>
          <w:spacing w:val="2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2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Wilson</w:t>
      </w:r>
      <w:r w:rsidRPr="00405C7D">
        <w:rPr>
          <w:spacing w:val="2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2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et</w:t>
      </w:r>
      <w:r w:rsidRPr="00405C7D">
        <w:rPr>
          <w:spacing w:val="2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al</w:t>
      </w:r>
      <w:r w:rsidRPr="00405C7D">
        <w:rPr>
          <w:spacing w:val="3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eds.</w:t>
      </w:r>
      <w:r w:rsidRPr="00405C7D">
        <w:rPr>
          <w:spacing w:val="2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Harrison’s</w:t>
      </w:r>
      <w:r w:rsidRPr="00405C7D">
        <w:rPr>
          <w:spacing w:val="2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principles</w:t>
      </w:r>
      <w:r w:rsidRPr="00405C7D">
        <w:rPr>
          <w:spacing w:val="2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2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internal</w:t>
      </w:r>
      <w:r w:rsidRPr="00405C7D">
        <w:rPr>
          <w:spacing w:val="-5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medicine.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12</w:t>
      </w:r>
      <w:r w:rsidRPr="00405C7D">
        <w:rPr>
          <w:w w:val="105"/>
          <w:sz w:val="20"/>
          <w:szCs w:val="20"/>
          <w:vertAlign w:val="superscript"/>
        </w:rPr>
        <w:t>th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edition New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York MC</w:t>
      </w:r>
      <w:r w:rsidRPr="00405C7D">
        <w:rPr>
          <w:spacing w:val="-4"/>
          <w:w w:val="105"/>
          <w:sz w:val="20"/>
          <w:szCs w:val="20"/>
        </w:rPr>
        <w:t xml:space="preserve"> </w:t>
      </w:r>
      <w:proofErr w:type="spellStart"/>
      <w:r w:rsidRPr="00405C7D">
        <w:rPr>
          <w:w w:val="105"/>
          <w:sz w:val="20"/>
          <w:szCs w:val="20"/>
        </w:rPr>
        <w:t>Grawthill</w:t>
      </w:r>
      <w:proofErr w:type="spellEnd"/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1991:637.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425"/>
        </w:tabs>
        <w:ind w:left="360" w:right="124" w:hanging="36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Barbara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G.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Wells,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Joseph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T.</w:t>
      </w:r>
      <w:r w:rsidRPr="00405C7D">
        <w:rPr>
          <w:spacing w:val="1"/>
          <w:w w:val="105"/>
          <w:sz w:val="20"/>
          <w:szCs w:val="20"/>
        </w:rPr>
        <w:t xml:space="preserve"> </w:t>
      </w:r>
      <w:proofErr w:type="spellStart"/>
      <w:r w:rsidRPr="00405C7D">
        <w:rPr>
          <w:w w:val="105"/>
          <w:sz w:val="20"/>
          <w:szCs w:val="20"/>
        </w:rPr>
        <w:t>Dipiro</w:t>
      </w:r>
      <w:proofErr w:type="spellEnd"/>
      <w:r w:rsidRPr="00405C7D">
        <w:rPr>
          <w:w w:val="105"/>
          <w:sz w:val="20"/>
          <w:szCs w:val="20"/>
        </w:rPr>
        <w:t>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Terry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L.</w:t>
      </w:r>
      <w:r w:rsidRPr="00405C7D">
        <w:rPr>
          <w:spacing w:val="1"/>
          <w:w w:val="105"/>
          <w:sz w:val="20"/>
          <w:szCs w:val="20"/>
        </w:rPr>
        <w:t xml:space="preserve"> </w:t>
      </w:r>
      <w:proofErr w:type="spellStart"/>
      <w:r w:rsidRPr="00405C7D">
        <w:rPr>
          <w:w w:val="105"/>
          <w:sz w:val="20"/>
          <w:szCs w:val="20"/>
        </w:rPr>
        <w:t>Schwinghammer</w:t>
      </w:r>
      <w:proofErr w:type="spellEnd"/>
      <w:r w:rsidRPr="00405C7D">
        <w:rPr>
          <w:w w:val="105"/>
          <w:sz w:val="20"/>
          <w:szCs w:val="20"/>
        </w:rPr>
        <w:t>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Cecily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V.</w:t>
      </w:r>
      <w:r w:rsidRPr="00405C7D">
        <w:rPr>
          <w:spacing w:val="1"/>
          <w:w w:val="105"/>
          <w:sz w:val="20"/>
          <w:szCs w:val="20"/>
        </w:rPr>
        <w:t xml:space="preserve"> </w:t>
      </w:r>
      <w:proofErr w:type="spellStart"/>
      <w:r w:rsidRPr="00405C7D">
        <w:rPr>
          <w:w w:val="105"/>
          <w:sz w:val="20"/>
          <w:szCs w:val="20"/>
        </w:rPr>
        <w:t>Dipiro</w:t>
      </w:r>
      <w:proofErr w:type="spellEnd"/>
      <w:r w:rsidRPr="00405C7D">
        <w:rPr>
          <w:w w:val="105"/>
          <w:sz w:val="20"/>
          <w:szCs w:val="20"/>
        </w:rPr>
        <w:t>.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Pharmacotherapy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handbook:</w:t>
      </w:r>
      <w:r w:rsidRPr="00405C7D">
        <w:rPr>
          <w:spacing w:val="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seventh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edition.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page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no: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532-543.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</w:tabs>
        <w:ind w:left="360" w:right="116" w:hanging="360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Roger</w:t>
      </w:r>
      <w:r w:rsidRPr="00405C7D">
        <w:rPr>
          <w:spacing w:val="2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walker</w:t>
      </w:r>
      <w:r w:rsidRPr="00405C7D">
        <w:rPr>
          <w:spacing w:val="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1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Cate</w:t>
      </w:r>
      <w:r w:rsidRPr="00405C7D">
        <w:rPr>
          <w:spacing w:val="2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Whittlesea.</w:t>
      </w:r>
      <w:r w:rsidRPr="00405C7D">
        <w:rPr>
          <w:spacing w:val="1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Clinical</w:t>
      </w:r>
      <w:r w:rsidRPr="00405C7D">
        <w:rPr>
          <w:spacing w:val="2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pharmacy</w:t>
      </w:r>
      <w:r w:rsidRPr="00405C7D">
        <w:rPr>
          <w:spacing w:val="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1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therapeutics:</w:t>
      </w:r>
      <w:r w:rsidRPr="00405C7D">
        <w:rPr>
          <w:spacing w:val="1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5</w:t>
      </w:r>
      <w:r w:rsidRPr="00405C7D">
        <w:rPr>
          <w:w w:val="105"/>
          <w:sz w:val="20"/>
          <w:szCs w:val="20"/>
          <w:vertAlign w:val="superscript"/>
        </w:rPr>
        <w:t>th</w:t>
      </w:r>
      <w:r w:rsidRPr="00405C7D">
        <w:rPr>
          <w:spacing w:val="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edition.</w:t>
      </w:r>
      <w:r w:rsidRPr="00405C7D">
        <w:rPr>
          <w:spacing w:val="2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Page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no:608-618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454"/>
        </w:tabs>
        <w:ind w:left="360" w:right="130" w:hanging="360"/>
        <w:rPr>
          <w:sz w:val="20"/>
          <w:szCs w:val="20"/>
        </w:rPr>
      </w:pPr>
      <w:r w:rsidRPr="00405C7D">
        <w:rPr>
          <w:sz w:val="20"/>
          <w:szCs w:val="20"/>
        </w:rPr>
        <w:t>Hobby,</w:t>
      </w:r>
      <w:r w:rsidRPr="00405C7D">
        <w:rPr>
          <w:spacing w:val="12"/>
          <w:sz w:val="20"/>
          <w:szCs w:val="20"/>
        </w:rPr>
        <w:t xml:space="preserve"> </w:t>
      </w:r>
      <w:r w:rsidRPr="00405C7D">
        <w:rPr>
          <w:sz w:val="20"/>
          <w:szCs w:val="20"/>
        </w:rPr>
        <w:t>G.L.;</w:t>
      </w:r>
      <w:r w:rsidRPr="00405C7D">
        <w:rPr>
          <w:spacing w:val="15"/>
          <w:sz w:val="20"/>
          <w:szCs w:val="20"/>
        </w:rPr>
        <w:t xml:space="preserve"> </w:t>
      </w:r>
      <w:proofErr w:type="spellStart"/>
      <w:r w:rsidRPr="00405C7D">
        <w:rPr>
          <w:sz w:val="20"/>
          <w:szCs w:val="20"/>
        </w:rPr>
        <w:t>Lenert</w:t>
      </w:r>
      <w:proofErr w:type="spellEnd"/>
      <w:r w:rsidRPr="00405C7D">
        <w:rPr>
          <w:sz w:val="20"/>
          <w:szCs w:val="20"/>
        </w:rPr>
        <w:t>,</w:t>
      </w:r>
      <w:r w:rsidRPr="00405C7D">
        <w:rPr>
          <w:spacing w:val="25"/>
          <w:sz w:val="20"/>
          <w:szCs w:val="20"/>
        </w:rPr>
        <w:t xml:space="preserve"> </w:t>
      </w:r>
      <w:r w:rsidRPr="00405C7D">
        <w:rPr>
          <w:sz w:val="20"/>
          <w:szCs w:val="20"/>
        </w:rPr>
        <w:t>T.F.</w:t>
      </w:r>
      <w:r w:rsidRPr="00405C7D">
        <w:rPr>
          <w:spacing w:val="25"/>
          <w:sz w:val="20"/>
          <w:szCs w:val="20"/>
        </w:rPr>
        <w:t xml:space="preserve"> </w:t>
      </w:r>
      <w:r w:rsidRPr="00405C7D">
        <w:rPr>
          <w:sz w:val="20"/>
          <w:szCs w:val="20"/>
        </w:rPr>
        <w:t>The</w:t>
      </w:r>
      <w:r w:rsidRPr="00405C7D">
        <w:rPr>
          <w:spacing w:val="20"/>
          <w:sz w:val="20"/>
          <w:szCs w:val="20"/>
        </w:rPr>
        <w:t xml:space="preserve"> </w:t>
      </w:r>
      <w:r w:rsidRPr="00405C7D">
        <w:rPr>
          <w:sz w:val="20"/>
          <w:szCs w:val="20"/>
        </w:rPr>
        <w:t>in</w:t>
      </w:r>
      <w:r w:rsidRPr="00405C7D">
        <w:rPr>
          <w:spacing w:val="22"/>
          <w:sz w:val="20"/>
          <w:szCs w:val="20"/>
        </w:rPr>
        <w:t xml:space="preserve"> </w:t>
      </w:r>
      <w:r w:rsidRPr="00405C7D">
        <w:rPr>
          <w:sz w:val="20"/>
          <w:szCs w:val="20"/>
        </w:rPr>
        <w:t>vitro</w:t>
      </w:r>
      <w:r w:rsidRPr="00405C7D">
        <w:rPr>
          <w:spacing w:val="12"/>
          <w:sz w:val="20"/>
          <w:szCs w:val="20"/>
        </w:rPr>
        <w:t xml:space="preserve"> </w:t>
      </w:r>
      <w:r w:rsidRPr="00405C7D">
        <w:rPr>
          <w:sz w:val="20"/>
          <w:szCs w:val="20"/>
        </w:rPr>
        <w:t>action</w:t>
      </w:r>
      <w:r w:rsidRPr="00405C7D">
        <w:rPr>
          <w:spacing w:val="21"/>
          <w:sz w:val="20"/>
          <w:szCs w:val="20"/>
        </w:rPr>
        <w:t xml:space="preserve"> </w:t>
      </w:r>
      <w:r w:rsidRPr="00405C7D">
        <w:rPr>
          <w:sz w:val="20"/>
          <w:szCs w:val="20"/>
        </w:rPr>
        <w:t>of</w:t>
      </w:r>
      <w:r w:rsidRPr="00405C7D">
        <w:rPr>
          <w:spacing w:val="6"/>
          <w:sz w:val="20"/>
          <w:szCs w:val="20"/>
        </w:rPr>
        <w:t xml:space="preserve"> </w:t>
      </w:r>
      <w:r w:rsidRPr="00405C7D">
        <w:rPr>
          <w:sz w:val="20"/>
          <w:szCs w:val="20"/>
        </w:rPr>
        <w:t>antituberculosis</w:t>
      </w:r>
      <w:r w:rsidRPr="00405C7D">
        <w:rPr>
          <w:spacing w:val="17"/>
          <w:sz w:val="20"/>
          <w:szCs w:val="20"/>
        </w:rPr>
        <w:t xml:space="preserve"> </w:t>
      </w:r>
      <w:r w:rsidRPr="00405C7D">
        <w:rPr>
          <w:sz w:val="20"/>
          <w:szCs w:val="20"/>
        </w:rPr>
        <w:t>agents</w:t>
      </w:r>
      <w:r w:rsidRPr="00405C7D">
        <w:rPr>
          <w:spacing w:val="7"/>
          <w:sz w:val="20"/>
          <w:szCs w:val="20"/>
        </w:rPr>
        <w:t xml:space="preserve"> </w:t>
      </w:r>
      <w:r w:rsidRPr="00405C7D">
        <w:rPr>
          <w:sz w:val="20"/>
          <w:szCs w:val="20"/>
        </w:rPr>
        <w:t>against</w:t>
      </w:r>
      <w:r w:rsidRPr="00405C7D">
        <w:rPr>
          <w:spacing w:val="25"/>
          <w:sz w:val="20"/>
          <w:szCs w:val="20"/>
        </w:rPr>
        <w:t xml:space="preserve"> </w:t>
      </w:r>
      <w:r w:rsidRPr="00405C7D">
        <w:rPr>
          <w:sz w:val="20"/>
          <w:szCs w:val="20"/>
        </w:rPr>
        <w:t>multiplying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non-multiplying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microbial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cells. Am.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Rev.</w:t>
      </w:r>
      <w:r w:rsidRPr="00405C7D">
        <w:rPr>
          <w:spacing w:val="-6"/>
          <w:w w:val="105"/>
          <w:sz w:val="20"/>
          <w:szCs w:val="20"/>
        </w:rPr>
        <w:t xml:space="preserve"> </w:t>
      </w:r>
      <w:proofErr w:type="spellStart"/>
      <w:r w:rsidRPr="00405C7D">
        <w:rPr>
          <w:w w:val="105"/>
          <w:sz w:val="20"/>
          <w:szCs w:val="20"/>
        </w:rPr>
        <w:t>Tuberc</w:t>
      </w:r>
      <w:proofErr w:type="spellEnd"/>
      <w:r w:rsidRPr="00405C7D">
        <w:rPr>
          <w:w w:val="105"/>
          <w:sz w:val="20"/>
          <w:szCs w:val="20"/>
        </w:rPr>
        <w:t>,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1957,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76,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1031-1048.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407"/>
        </w:tabs>
        <w:ind w:left="360" w:right="132" w:hanging="36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Dover, L.G.; Geoffrey, D. Current Status and Research Strategies in Tuberculosis Drug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Development.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J.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Med.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Chem.,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2011,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54,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6157-6165.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406"/>
        </w:tabs>
        <w:ind w:left="360" w:right="122" w:hanging="360"/>
        <w:jc w:val="both"/>
        <w:rPr>
          <w:sz w:val="20"/>
          <w:szCs w:val="20"/>
        </w:rPr>
      </w:pPr>
      <w:proofErr w:type="spellStart"/>
      <w:r w:rsidRPr="00405C7D">
        <w:rPr>
          <w:w w:val="105"/>
          <w:sz w:val="20"/>
          <w:szCs w:val="20"/>
        </w:rPr>
        <w:t>Kolyva</w:t>
      </w:r>
      <w:proofErr w:type="spellEnd"/>
      <w:r w:rsidRPr="00405C7D">
        <w:rPr>
          <w:w w:val="105"/>
          <w:sz w:val="20"/>
          <w:szCs w:val="20"/>
        </w:rPr>
        <w:t xml:space="preserve">, A.S.; </w:t>
      </w:r>
      <w:proofErr w:type="spellStart"/>
      <w:r w:rsidRPr="00405C7D">
        <w:rPr>
          <w:w w:val="105"/>
          <w:sz w:val="20"/>
          <w:szCs w:val="20"/>
        </w:rPr>
        <w:t>Karakousis</w:t>
      </w:r>
      <w:proofErr w:type="spellEnd"/>
      <w:r w:rsidRPr="00405C7D">
        <w:rPr>
          <w:w w:val="105"/>
          <w:sz w:val="20"/>
          <w:szCs w:val="20"/>
        </w:rPr>
        <w:t>, P.C. Old and New TB Drugs: Mechanisms of Action and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Resistance.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Understanding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Tuberculosis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-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New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Approaches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Fighting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Against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Resistance.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In.</w:t>
      </w:r>
      <w:r w:rsidRPr="00405C7D">
        <w:rPr>
          <w:spacing w:val="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Tech.,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2012,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12,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209-232.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483"/>
        </w:tabs>
        <w:ind w:left="360" w:right="125" w:hanging="360"/>
        <w:jc w:val="both"/>
        <w:rPr>
          <w:sz w:val="20"/>
          <w:szCs w:val="20"/>
        </w:rPr>
      </w:pPr>
      <w:proofErr w:type="spellStart"/>
      <w:r w:rsidRPr="00405C7D">
        <w:rPr>
          <w:w w:val="105"/>
          <w:sz w:val="20"/>
          <w:szCs w:val="20"/>
        </w:rPr>
        <w:t>Kaona</w:t>
      </w:r>
      <w:proofErr w:type="spellEnd"/>
      <w:r w:rsidRPr="00405C7D">
        <w:rPr>
          <w:w w:val="105"/>
          <w:sz w:val="20"/>
          <w:szCs w:val="20"/>
        </w:rPr>
        <w:t xml:space="preserve">, F.A.; Tuba, M.; </w:t>
      </w:r>
      <w:proofErr w:type="spellStart"/>
      <w:r w:rsidRPr="00405C7D">
        <w:rPr>
          <w:w w:val="105"/>
          <w:sz w:val="20"/>
          <w:szCs w:val="20"/>
        </w:rPr>
        <w:t>Siziya</w:t>
      </w:r>
      <w:proofErr w:type="spellEnd"/>
      <w:r w:rsidRPr="00405C7D">
        <w:rPr>
          <w:w w:val="105"/>
          <w:sz w:val="20"/>
          <w:szCs w:val="20"/>
        </w:rPr>
        <w:t xml:space="preserve">, S.; </w:t>
      </w:r>
      <w:proofErr w:type="spellStart"/>
      <w:r w:rsidRPr="00405C7D">
        <w:rPr>
          <w:w w:val="105"/>
          <w:sz w:val="20"/>
          <w:szCs w:val="20"/>
        </w:rPr>
        <w:t>Sikaona</w:t>
      </w:r>
      <w:proofErr w:type="spellEnd"/>
      <w:r w:rsidRPr="00405C7D">
        <w:rPr>
          <w:w w:val="105"/>
          <w:sz w:val="20"/>
          <w:szCs w:val="20"/>
        </w:rPr>
        <w:t>, L. An assessment of factors contributing to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treatment adherence and knowledge of TB transmission among patients on TB treatment. BMC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Public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Health,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2004,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4,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68.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454"/>
        </w:tabs>
        <w:ind w:left="360" w:hanging="360"/>
        <w:jc w:val="both"/>
        <w:rPr>
          <w:sz w:val="20"/>
          <w:szCs w:val="20"/>
        </w:rPr>
      </w:pPr>
      <w:r w:rsidRPr="00405C7D">
        <w:rPr>
          <w:sz w:val="20"/>
          <w:szCs w:val="20"/>
        </w:rPr>
        <w:t>The</w:t>
      </w:r>
      <w:r w:rsidRPr="00405C7D">
        <w:rPr>
          <w:spacing w:val="15"/>
          <w:sz w:val="20"/>
          <w:szCs w:val="20"/>
        </w:rPr>
        <w:t xml:space="preserve"> </w:t>
      </w:r>
      <w:r w:rsidRPr="00405C7D">
        <w:rPr>
          <w:sz w:val="20"/>
          <w:szCs w:val="20"/>
        </w:rPr>
        <w:t>Global</w:t>
      </w:r>
      <w:r w:rsidRPr="00405C7D">
        <w:rPr>
          <w:spacing w:val="21"/>
          <w:sz w:val="20"/>
          <w:szCs w:val="20"/>
        </w:rPr>
        <w:t xml:space="preserve"> </w:t>
      </w:r>
      <w:r w:rsidRPr="00405C7D">
        <w:rPr>
          <w:sz w:val="20"/>
          <w:szCs w:val="20"/>
        </w:rPr>
        <w:t>Tuberculosis</w:t>
      </w:r>
      <w:r w:rsidRPr="00405C7D">
        <w:rPr>
          <w:spacing w:val="25"/>
          <w:sz w:val="20"/>
          <w:szCs w:val="20"/>
        </w:rPr>
        <w:t xml:space="preserve"> </w:t>
      </w:r>
      <w:r w:rsidRPr="00405C7D">
        <w:rPr>
          <w:sz w:val="20"/>
          <w:szCs w:val="20"/>
        </w:rPr>
        <w:t>Program.</w:t>
      </w:r>
      <w:r w:rsidRPr="00405C7D">
        <w:rPr>
          <w:spacing w:val="43"/>
          <w:sz w:val="20"/>
          <w:szCs w:val="20"/>
        </w:rPr>
        <w:t xml:space="preserve"> </w:t>
      </w:r>
      <w:hyperlink r:id="rId17">
        <w:r w:rsidRPr="00405C7D">
          <w:rPr>
            <w:sz w:val="20"/>
            <w:szCs w:val="20"/>
          </w:rPr>
          <w:t>www.who.int/tb/about/en</w:t>
        </w:r>
        <w:r w:rsidRPr="00405C7D">
          <w:rPr>
            <w:spacing w:val="29"/>
            <w:sz w:val="20"/>
            <w:szCs w:val="20"/>
          </w:rPr>
          <w:t xml:space="preserve"> </w:t>
        </w:r>
      </w:hyperlink>
      <w:r w:rsidRPr="00405C7D">
        <w:rPr>
          <w:sz w:val="20"/>
          <w:szCs w:val="20"/>
        </w:rPr>
        <w:t>(Accessed</w:t>
      </w:r>
      <w:r w:rsidRPr="00405C7D">
        <w:rPr>
          <w:spacing w:val="29"/>
          <w:sz w:val="20"/>
          <w:szCs w:val="20"/>
        </w:rPr>
        <w:t xml:space="preserve"> </w:t>
      </w:r>
      <w:r w:rsidRPr="00405C7D">
        <w:rPr>
          <w:sz w:val="20"/>
          <w:szCs w:val="20"/>
        </w:rPr>
        <w:t>on</w:t>
      </w:r>
      <w:r w:rsidRPr="00405C7D">
        <w:rPr>
          <w:spacing w:val="28"/>
          <w:sz w:val="20"/>
          <w:szCs w:val="20"/>
        </w:rPr>
        <w:t xml:space="preserve"> </w:t>
      </w:r>
      <w:r w:rsidRPr="00405C7D">
        <w:rPr>
          <w:sz w:val="20"/>
          <w:szCs w:val="20"/>
        </w:rPr>
        <w:t>May</w:t>
      </w:r>
      <w:r w:rsidRPr="00405C7D">
        <w:rPr>
          <w:spacing w:val="18"/>
          <w:sz w:val="20"/>
          <w:szCs w:val="20"/>
        </w:rPr>
        <w:t xml:space="preserve"> </w:t>
      </w:r>
      <w:r w:rsidRPr="00405C7D">
        <w:rPr>
          <w:sz w:val="20"/>
          <w:szCs w:val="20"/>
        </w:rPr>
        <w:t>23,</w:t>
      </w:r>
      <w:r w:rsidRPr="00405C7D">
        <w:rPr>
          <w:spacing w:val="19"/>
          <w:sz w:val="20"/>
          <w:szCs w:val="20"/>
        </w:rPr>
        <w:t xml:space="preserve"> </w:t>
      </w:r>
      <w:r w:rsidRPr="00405C7D">
        <w:rPr>
          <w:sz w:val="20"/>
          <w:szCs w:val="20"/>
        </w:rPr>
        <w:t>2015).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454"/>
        </w:tabs>
        <w:ind w:left="360" w:right="119" w:hanging="360"/>
        <w:jc w:val="both"/>
        <w:rPr>
          <w:sz w:val="20"/>
          <w:szCs w:val="20"/>
        </w:rPr>
      </w:pPr>
      <w:r w:rsidRPr="00405C7D">
        <w:rPr>
          <w:sz w:val="20"/>
          <w:szCs w:val="20"/>
        </w:rPr>
        <w:t>Shah, N.S.; Wright, A.; Bai, A.H.; Barrera, L. Worldwide Emergence of Extensively Drug-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resistant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Tuberculosis.</w:t>
      </w:r>
      <w:r w:rsidRPr="00405C7D">
        <w:rPr>
          <w:spacing w:val="2"/>
          <w:w w:val="105"/>
          <w:sz w:val="20"/>
          <w:szCs w:val="20"/>
        </w:rPr>
        <w:t xml:space="preserve"> </w:t>
      </w:r>
      <w:proofErr w:type="spellStart"/>
      <w:r w:rsidRPr="00405C7D">
        <w:rPr>
          <w:w w:val="105"/>
          <w:sz w:val="20"/>
          <w:szCs w:val="20"/>
        </w:rPr>
        <w:t>Emerg</w:t>
      </w:r>
      <w:proofErr w:type="spellEnd"/>
      <w:r w:rsidRPr="00405C7D">
        <w:rPr>
          <w:w w:val="105"/>
          <w:sz w:val="20"/>
          <w:szCs w:val="20"/>
        </w:rPr>
        <w:t>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Infect.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Dis.,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2006,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13,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380-387.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489"/>
        </w:tabs>
        <w:ind w:left="360" w:right="123" w:hanging="36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Revised National Tuberculosis Control Programme DOTS-Plus Guidelines, Central TB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 xml:space="preserve">Division-Directorate General of Health Services, Ministry of Health &amp; Family Welfare </w:t>
      </w:r>
      <w:proofErr w:type="spellStart"/>
      <w:r w:rsidRPr="00405C7D">
        <w:rPr>
          <w:sz w:val="20"/>
          <w:szCs w:val="20"/>
        </w:rPr>
        <w:t>Nirman</w:t>
      </w:r>
      <w:proofErr w:type="spellEnd"/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Bhavan: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New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Delhi,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2010.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504"/>
        </w:tabs>
        <w:ind w:left="360" w:right="114" w:hanging="360"/>
        <w:jc w:val="both"/>
        <w:rPr>
          <w:sz w:val="20"/>
          <w:szCs w:val="20"/>
        </w:rPr>
      </w:pPr>
      <w:proofErr w:type="spellStart"/>
      <w:r w:rsidRPr="00405C7D">
        <w:rPr>
          <w:w w:val="105"/>
          <w:sz w:val="20"/>
          <w:szCs w:val="20"/>
        </w:rPr>
        <w:t>Veziris</w:t>
      </w:r>
      <w:proofErr w:type="spellEnd"/>
      <w:r w:rsidRPr="00405C7D">
        <w:rPr>
          <w:w w:val="105"/>
          <w:sz w:val="20"/>
          <w:szCs w:val="20"/>
        </w:rPr>
        <w:t xml:space="preserve">, N.; </w:t>
      </w:r>
      <w:proofErr w:type="spellStart"/>
      <w:r w:rsidRPr="00405C7D">
        <w:rPr>
          <w:w w:val="105"/>
          <w:sz w:val="20"/>
          <w:szCs w:val="20"/>
        </w:rPr>
        <w:t>Pernot</w:t>
      </w:r>
      <w:proofErr w:type="spellEnd"/>
      <w:r w:rsidRPr="00405C7D">
        <w:rPr>
          <w:w w:val="105"/>
          <w:sz w:val="20"/>
          <w:szCs w:val="20"/>
        </w:rPr>
        <w:t xml:space="preserve">, T.C.; </w:t>
      </w:r>
      <w:proofErr w:type="spellStart"/>
      <w:r w:rsidRPr="00405C7D">
        <w:rPr>
          <w:w w:val="105"/>
          <w:sz w:val="20"/>
          <w:szCs w:val="20"/>
        </w:rPr>
        <w:t>Aubry</w:t>
      </w:r>
      <w:proofErr w:type="spellEnd"/>
      <w:r w:rsidRPr="00405C7D">
        <w:rPr>
          <w:w w:val="105"/>
          <w:sz w:val="20"/>
          <w:szCs w:val="20"/>
        </w:rPr>
        <w:t xml:space="preserve">, A.; </w:t>
      </w:r>
      <w:proofErr w:type="spellStart"/>
      <w:r w:rsidRPr="00405C7D">
        <w:rPr>
          <w:w w:val="105"/>
          <w:sz w:val="20"/>
          <w:szCs w:val="20"/>
        </w:rPr>
        <w:t>Jarlier</w:t>
      </w:r>
      <w:proofErr w:type="spellEnd"/>
      <w:r w:rsidRPr="00405C7D">
        <w:rPr>
          <w:w w:val="105"/>
          <w:sz w:val="20"/>
          <w:szCs w:val="20"/>
        </w:rPr>
        <w:t>. V. Fluoroquinolone containing third-line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sz w:val="20"/>
          <w:szCs w:val="20"/>
        </w:rPr>
        <w:t>regimen against Mycobacterium tuberculosis in vivo.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sz w:val="20"/>
          <w:szCs w:val="20"/>
        </w:rPr>
        <w:t>Antimicrobial</w:t>
      </w:r>
      <w:r w:rsidRPr="00405C7D">
        <w:rPr>
          <w:spacing w:val="57"/>
          <w:sz w:val="20"/>
          <w:szCs w:val="20"/>
        </w:rPr>
        <w:t xml:space="preserve"> </w:t>
      </w:r>
      <w:r w:rsidRPr="00405C7D">
        <w:rPr>
          <w:sz w:val="20"/>
          <w:szCs w:val="20"/>
        </w:rPr>
        <w:t xml:space="preserve">Agents </w:t>
      </w:r>
      <w:proofErr w:type="spellStart"/>
      <w:r w:rsidRPr="00405C7D">
        <w:rPr>
          <w:sz w:val="20"/>
          <w:szCs w:val="20"/>
        </w:rPr>
        <w:t>Chemother</w:t>
      </w:r>
      <w:proofErr w:type="spellEnd"/>
      <w:r w:rsidRPr="00405C7D">
        <w:rPr>
          <w:sz w:val="20"/>
          <w:szCs w:val="20"/>
        </w:rPr>
        <w:t>., 2003,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10,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3117-3122.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533"/>
        </w:tabs>
        <w:ind w:left="360" w:right="132" w:hanging="36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WHO.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International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Monitoring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Adverse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Reactions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to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Drugs: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Adverse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Reaction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Terminology.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Uppsala: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WHO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Collaborating</w:t>
      </w:r>
      <w:r w:rsidRPr="00405C7D">
        <w:rPr>
          <w:spacing w:val="-1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Centre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for</w:t>
      </w:r>
      <w:r w:rsidRPr="00405C7D">
        <w:rPr>
          <w:spacing w:val="-10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International</w:t>
      </w:r>
      <w:r w:rsidRPr="00405C7D">
        <w:rPr>
          <w:spacing w:val="-1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Drug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Monitoring,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1992.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555"/>
        </w:tabs>
        <w:ind w:left="360" w:right="127" w:hanging="360"/>
        <w:jc w:val="both"/>
        <w:rPr>
          <w:sz w:val="20"/>
          <w:szCs w:val="20"/>
        </w:rPr>
      </w:pPr>
      <w:proofErr w:type="spellStart"/>
      <w:r w:rsidRPr="00405C7D">
        <w:rPr>
          <w:w w:val="105"/>
          <w:sz w:val="20"/>
          <w:szCs w:val="20"/>
        </w:rPr>
        <w:t>Younossian</w:t>
      </w:r>
      <w:proofErr w:type="spellEnd"/>
      <w:r w:rsidRPr="00405C7D">
        <w:rPr>
          <w:w w:val="105"/>
          <w:sz w:val="20"/>
          <w:szCs w:val="20"/>
        </w:rPr>
        <w:t xml:space="preserve"> AB, </w:t>
      </w:r>
      <w:proofErr w:type="spellStart"/>
      <w:r w:rsidRPr="00405C7D">
        <w:rPr>
          <w:w w:val="105"/>
          <w:sz w:val="20"/>
          <w:szCs w:val="20"/>
        </w:rPr>
        <w:t>Rochat</w:t>
      </w:r>
      <w:proofErr w:type="spellEnd"/>
      <w:r w:rsidRPr="00405C7D">
        <w:rPr>
          <w:w w:val="105"/>
          <w:sz w:val="20"/>
          <w:szCs w:val="20"/>
        </w:rPr>
        <w:t xml:space="preserve"> T, </w:t>
      </w:r>
      <w:proofErr w:type="spellStart"/>
      <w:r w:rsidRPr="00405C7D">
        <w:rPr>
          <w:w w:val="105"/>
          <w:sz w:val="20"/>
          <w:szCs w:val="20"/>
        </w:rPr>
        <w:t>Ketterer</w:t>
      </w:r>
      <w:proofErr w:type="spellEnd"/>
      <w:r w:rsidRPr="00405C7D">
        <w:rPr>
          <w:w w:val="105"/>
          <w:sz w:val="20"/>
          <w:szCs w:val="20"/>
        </w:rPr>
        <w:t xml:space="preserve"> JP, Wacker J, Janssens JP. High hepatotoxicity of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pyrazinamide and ethambutol for treatment of latent tuberculosis. Eur. Respir. J. 2005; 26: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462–4.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461"/>
        </w:tabs>
        <w:ind w:left="360" w:right="139" w:hanging="360"/>
        <w:jc w:val="both"/>
        <w:rPr>
          <w:sz w:val="20"/>
          <w:szCs w:val="20"/>
        </w:rPr>
      </w:pPr>
      <w:r w:rsidRPr="00405C7D">
        <w:rPr>
          <w:sz w:val="20"/>
          <w:szCs w:val="20"/>
        </w:rPr>
        <w:t>Singla R., Sharma S.K., Mohan A. Evaluation of risk factors for antituberculosis treatment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induced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hepatotoxicity</w:t>
      </w:r>
      <w:r w:rsidRPr="00405C7D">
        <w:rPr>
          <w:i/>
          <w:w w:val="105"/>
          <w:sz w:val="20"/>
          <w:szCs w:val="20"/>
        </w:rPr>
        <w:t>.</w:t>
      </w:r>
      <w:r w:rsidRPr="00405C7D">
        <w:rPr>
          <w:i/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2010;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132:81–86.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454"/>
        </w:tabs>
        <w:ind w:left="360" w:right="129" w:hanging="360"/>
        <w:jc w:val="both"/>
        <w:rPr>
          <w:sz w:val="20"/>
          <w:szCs w:val="20"/>
        </w:rPr>
      </w:pPr>
      <w:proofErr w:type="spellStart"/>
      <w:r w:rsidRPr="00405C7D">
        <w:rPr>
          <w:sz w:val="20"/>
          <w:szCs w:val="20"/>
        </w:rPr>
        <w:t>Sarich</w:t>
      </w:r>
      <w:proofErr w:type="spellEnd"/>
      <w:r w:rsidRPr="00405C7D">
        <w:rPr>
          <w:sz w:val="20"/>
          <w:szCs w:val="20"/>
        </w:rPr>
        <w:t xml:space="preserve"> TC, </w:t>
      </w:r>
      <w:proofErr w:type="spellStart"/>
      <w:r w:rsidRPr="00405C7D">
        <w:rPr>
          <w:sz w:val="20"/>
          <w:szCs w:val="20"/>
        </w:rPr>
        <w:t>Youssefi</w:t>
      </w:r>
      <w:proofErr w:type="spellEnd"/>
      <w:r w:rsidRPr="00405C7D">
        <w:rPr>
          <w:sz w:val="20"/>
          <w:szCs w:val="20"/>
        </w:rPr>
        <w:t xml:space="preserve"> M, Zhou T, Adams SP, Wall RA, Wright JM. Role of hydrazine in the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mechanism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1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isoniazid</w:t>
      </w:r>
      <w:r w:rsidRPr="00405C7D">
        <w:rPr>
          <w:spacing w:val="-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hepatotoxicity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rabbits.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 xml:space="preserve">Arch. </w:t>
      </w:r>
      <w:proofErr w:type="spellStart"/>
      <w:r w:rsidRPr="00405C7D">
        <w:rPr>
          <w:w w:val="105"/>
          <w:sz w:val="20"/>
          <w:szCs w:val="20"/>
        </w:rPr>
        <w:t>Toxicol</w:t>
      </w:r>
      <w:proofErr w:type="spellEnd"/>
      <w:r w:rsidRPr="00405C7D">
        <w:rPr>
          <w:w w:val="105"/>
          <w:sz w:val="20"/>
          <w:szCs w:val="20"/>
        </w:rPr>
        <w:t>.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1996;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70: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835–40.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461"/>
        </w:tabs>
        <w:ind w:left="360" w:right="121" w:hanging="360"/>
        <w:jc w:val="both"/>
        <w:rPr>
          <w:sz w:val="20"/>
          <w:szCs w:val="20"/>
        </w:rPr>
      </w:pPr>
      <w:r w:rsidRPr="00405C7D">
        <w:rPr>
          <w:sz w:val="20"/>
          <w:szCs w:val="20"/>
        </w:rPr>
        <w:t xml:space="preserve">From the </w:t>
      </w:r>
      <w:proofErr w:type="spellStart"/>
      <w:r w:rsidRPr="00405C7D">
        <w:rPr>
          <w:sz w:val="20"/>
          <w:szCs w:val="20"/>
        </w:rPr>
        <w:t>Centres</w:t>
      </w:r>
      <w:proofErr w:type="spellEnd"/>
      <w:r w:rsidRPr="00405C7D">
        <w:rPr>
          <w:sz w:val="20"/>
          <w:szCs w:val="20"/>
        </w:rPr>
        <w:t xml:space="preserve"> for Disease Control and Prevention. Fatal and severe hepatitis associated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rifampin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</w:t>
      </w:r>
      <w:r w:rsidRPr="00405C7D">
        <w:rPr>
          <w:spacing w:val="-6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pyrazinamide for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the</w:t>
      </w:r>
      <w:r w:rsidRPr="00405C7D">
        <w:rPr>
          <w:spacing w:val="-7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treatment</w:t>
      </w:r>
      <w:r w:rsidRPr="00405C7D">
        <w:rPr>
          <w:spacing w:val="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of</w:t>
      </w:r>
      <w:r w:rsidRPr="00405C7D">
        <w:rPr>
          <w:spacing w:val="-9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latent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tuberculosis</w:t>
      </w:r>
      <w:r w:rsidRPr="00405C7D">
        <w:rPr>
          <w:spacing w:val="-2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infection</w:t>
      </w:r>
      <w:r w:rsidRPr="00405C7D">
        <w:rPr>
          <w:spacing w:val="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– New</w:t>
      </w:r>
      <w:r w:rsidRPr="00405C7D">
        <w:rPr>
          <w:spacing w:val="-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York</w:t>
      </w:r>
      <w:r w:rsidRPr="00405C7D">
        <w:rPr>
          <w:spacing w:val="-58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and Georgia,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2000.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JAMA</w:t>
      </w:r>
      <w:r w:rsidRPr="00405C7D">
        <w:rPr>
          <w:spacing w:val="-3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2001;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285: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2572–3.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505"/>
        </w:tabs>
        <w:ind w:left="360" w:right="119" w:hanging="360"/>
        <w:jc w:val="both"/>
        <w:rPr>
          <w:sz w:val="20"/>
          <w:szCs w:val="20"/>
        </w:rPr>
      </w:pPr>
      <w:r w:rsidRPr="00405C7D">
        <w:rPr>
          <w:sz w:val="20"/>
          <w:szCs w:val="20"/>
        </w:rPr>
        <w:t xml:space="preserve">Steele M.A., Burk R.F., </w:t>
      </w:r>
      <w:proofErr w:type="spellStart"/>
      <w:r w:rsidRPr="00405C7D">
        <w:rPr>
          <w:sz w:val="20"/>
          <w:szCs w:val="20"/>
        </w:rPr>
        <w:t>DesPrez</w:t>
      </w:r>
      <w:proofErr w:type="spellEnd"/>
      <w:r w:rsidRPr="00405C7D">
        <w:rPr>
          <w:sz w:val="20"/>
          <w:szCs w:val="20"/>
        </w:rPr>
        <w:t xml:space="preserve"> R.M. Toxic hepatitis with isoniazid and rifampin. A meta-</w:t>
      </w:r>
      <w:r w:rsidRPr="00405C7D">
        <w:rPr>
          <w:spacing w:val="1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analysis</w:t>
      </w:r>
      <w:r w:rsidRPr="00405C7D">
        <w:rPr>
          <w:i/>
          <w:w w:val="105"/>
          <w:sz w:val="20"/>
          <w:szCs w:val="20"/>
        </w:rPr>
        <w:t>.</w:t>
      </w:r>
      <w:r w:rsidRPr="00405C7D">
        <w:rPr>
          <w:i/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1991;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99:465–471.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461"/>
        </w:tabs>
        <w:ind w:left="360" w:hanging="360"/>
        <w:jc w:val="both"/>
        <w:rPr>
          <w:sz w:val="20"/>
          <w:szCs w:val="20"/>
        </w:rPr>
      </w:pPr>
      <w:r w:rsidRPr="00405C7D">
        <w:rPr>
          <w:sz w:val="20"/>
          <w:szCs w:val="20"/>
        </w:rPr>
        <w:t>Treatment</w:t>
      </w:r>
      <w:r w:rsidRPr="00405C7D">
        <w:rPr>
          <w:spacing w:val="45"/>
          <w:sz w:val="20"/>
          <w:szCs w:val="20"/>
        </w:rPr>
        <w:t xml:space="preserve"> </w:t>
      </w:r>
      <w:r w:rsidRPr="00405C7D">
        <w:rPr>
          <w:sz w:val="20"/>
          <w:szCs w:val="20"/>
        </w:rPr>
        <w:t>of</w:t>
      </w:r>
      <w:r w:rsidRPr="00405C7D">
        <w:rPr>
          <w:spacing w:val="24"/>
          <w:sz w:val="20"/>
          <w:szCs w:val="20"/>
        </w:rPr>
        <w:t xml:space="preserve"> </w:t>
      </w:r>
      <w:r w:rsidRPr="00405C7D">
        <w:rPr>
          <w:sz w:val="20"/>
          <w:szCs w:val="20"/>
        </w:rPr>
        <w:t>Tuberculosis:</w:t>
      </w:r>
      <w:r w:rsidRPr="00405C7D">
        <w:rPr>
          <w:spacing w:val="34"/>
          <w:sz w:val="20"/>
          <w:szCs w:val="20"/>
        </w:rPr>
        <w:t xml:space="preserve"> </w:t>
      </w:r>
      <w:r w:rsidRPr="00405C7D">
        <w:rPr>
          <w:sz w:val="20"/>
          <w:szCs w:val="20"/>
        </w:rPr>
        <w:t>Guidelines</w:t>
      </w:r>
      <w:r w:rsidRPr="00405C7D">
        <w:rPr>
          <w:i/>
          <w:sz w:val="20"/>
          <w:szCs w:val="20"/>
        </w:rPr>
        <w:t>.</w:t>
      </w:r>
      <w:r w:rsidRPr="00405C7D">
        <w:rPr>
          <w:i/>
          <w:spacing w:val="33"/>
          <w:sz w:val="20"/>
          <w:szCs w:val="20"/>
        </w:rPr>
        <w:t xml:space="preserve"> </w:t>
      </w:r>
      <w:r w:rsidRPr="00405C7D">
        <w:rPr>
          <w:sz w:val="20"/>
          <w:szCs w:val="20"/>
        </w:rPr>
        <w:t>4th</w:t>
      </w:r>
      <w:r w:rsidRPr="00405C7D">
        <w:rPr>
          <w:spacing w:val="42"/>
          <w:sz w:val="20"/>
          <w:szCs w:val="20"/>
        </w:rPr>
        <w:t xml:space="preserve"> </w:t>
      </w:r>
      <w:r w:rsidRPr="00405C7D">
        <w:rPr>
          <w:sz w:val="20"/>
          <w:szCs w:val="20"/>
        </w:rPr>
        <w:t>ed.</w:t>
      </w:r>
      <w:r w:rsidRPr="00405C7D">
        <w:rPr>
          <w:spacing w:val="46"/>
          <w:sz w:val="20"/>
          <w:szCs w:val="20"/>
        </w:rPr>
        <w:t xml:space="preserve"> </w:t>
      </w:r>
      <w:r w:rsidRPr="00405C7D">
        <w:rPr>
          <w:sz w:val="20"/>
          <w:szCs w:val="20"/>
        </w:rPr>
        <w:t>WHO/HTM/TB/2009.420.</w:t>
      </w:r>
    </w:p>
    <w:p w:rsidR="00902C14" w:rsidRPr="00405C7D" w:rsidRDefault="00000000" w:rsidP="00405C7D">
      <w:pPr>
        <w:pStyle w:val="ListParagraph"/>
        <w:numPr>
          <w:ilvl w:val="0"/>
          <w:numId w:val="1"/>
        </w:numPr>
        <w:tabs>
          <w:tab w:val="left" w:pos="360"/>
          <w:tab w:val="left" w:pos="541"/>
        </w:tabs>
        <w:ind w:left="360" w:right="116" w:hanging="360"/>
        <w:jc w:val="both"/>
        <w:rPr>
          <w:sz w:val="20"/>
          <w:szCs w:val="20"/>
        </w:rPr>
      </w:pPr>
      <w:r w:rsidRPr="00405C7D">
        <w:rPr>
          <w:w w:val="105"/>
          <w:sz w:val="20"/>
          <w:szCs w:val="20"/>
        </w:rPr>
        <w:t>Nolan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C.M.,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Goldberg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S.V.,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Buskin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S.E.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Hepatotoxicity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associated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with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isoniazid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preventive therapy: a 7-year survey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from a public health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tuberculosis clinic. J Am Med</w:t>
      </w:r>
      <w:r w:rsidRPr="00405C7D">
        <w:rPr>
          <w:spacing w:val="1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Assoc.</w:t>
      </w:r>
      <w:r w:rsidRPr="00405C7D">
        <w:rPr>
          <w:spacing w:val="-4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1999;</w:t>
      </w:r>
      <w:r w:rsidRPr="00405C7D">
        <w:rPr>
          <w:spacing w:val="-5"/>
          <w:w w:val="105"/>
          <w:sz w:val="20"/>
          <w:szCs w:val="20"/>
        </w:rPr>
        <w:t xml:space="preserve"> </w:t>
      </w:r>
      <w:r w:rsidRPr="00405C7D">
        <w:rPr>
          <w:w w:val="105"/>
          <w:sz w:val="20"/>
          <w:szCs w:val="20"/>
        </w:rPr>
        <w:t>281:1014–1018.</w:t>
      </w:r>
    </w:p>
    <w:sectPr w:rsidR="00902C14" w:rsidRPr="00405C7D" w:rsidSect="005F454B">
      <w:pgSz w:w="12240" w:h="15840" w:code="1"/>
      <w:pgMar w:top="1440" w:right="1440" w:bottom="1440" w:left="1440" w:header="720" w:footer="997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17DBD" w:rsidRDefault="00517DBD">
      <w:r>
        <w:separator/>
      </w:r>
    </w:p>
  </w:endnote>
  <w:endnote w:type="continuationSeparator" w:id="0">
    <w:p w:rsidR="00517DBD" w:rsidRDefault="00517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altName w:val="Bookman Old Style"/>
    <w:charset w:val="00"/>
    <w:family w:val="roman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Utsaah">
    <w:charset w:val="00"/>
    <w:family w:val="swiss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F454B" w:rsidRPr="00EE5A7A" w:rsidRDefault="00000000" w:rsidP="00EE5A7A">
    <w:pPr>
      <w:pStyle w:val="Footer"/>
      <w:rPr>
        <w:rFonts w:cs="Mangal"/>
      </w:rPr>
    </w:pPr>
    <w:r>
      <w:rPr>
        <w:rFonts w:cs="Calibri"/>
        <w:noProof/>
      </w:rPr>
      <w:pict>
        <v:group id="Group 1" o:spid="_x0000_s1027" style="position:absolute;margin-left:20pt;margin-top:-5.65pt;width:580.05pt;height:27.35pt;z-index:251659264;mso-position-horizontal-relative:page;mso-position-vertical-relative:line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">
          <v:rect id="Rectangle 19" o:spid="_x0000_s1028" style="position:absolute;left:53;top:53;width:934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" fillcolor="#943634" stroked="f">
            <v:textbox>
              <w:txbxContent>
                <w:p w:rsidR="005F454B" w:rsidRDefault="005F454B" w:rsidP="00EE5A7A">
                  <w:pPr>
                    <w:pStyle w:val="Footer"/>
                  </w:pPr>
                  <w:r>
                    <w:rPr>
                      <w:rFonts w:ascii="Bookman Old Style" w:hAnsi="Bookman Old Style"/>
                      <w:spacing w:val="60"/>
                    </w:rPr>
                    <w:t>www.iajps.com</w:t>
                  </w:r>
                </w:p>
                <w:p w:rsidR="005F454B" w:rsidRDefault="005F454B" w:rsidP="00EE5A7A">
                  <w:pPr>
                    <w:pStyle w:val="Header"/>
                    <w:rPr>
                      <w:color w:val="FFFFFF"/>
                    </w:rPr>
                  </w:pPr>
                </w:p>
                <w:p w:rsidR="005F454B" w:rsidRDefault="005F454B" w:rsidP="00EE5A7A">
                  <w:pPr>
                    <w:rPr>
                      <w:color w:val="FFFFFF"/>
                    </w:rPr>
                  </w:pPr>
                </w:p>
              </w:txbxContent>
            </v:textbox>
          </v:rect>
          <v:rect id="Rectangle 20" o:spid="_x0000_s1029" style="position:absolute;left:9442;top:53;width:210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" fillcolor="#943634" stroked="f">
            <v:textbox>
              <w:txbxContent>
                <w:p w:rsidR="005F454B" w:rsidRDefault="005F454B" w:rsidP="00EE5A7A">
                  <w:pPr>
                    <w:pStyle w:val="Footer"/>
                  </w:pPr>
                  <w:r>
                    <w:rPr>
                      <w:rFonts w:ascii="Bookman Old Style" w:hAnsi="Bookman Old Style"/>
                      <w:color w:val="FFFFFF"/>
                    </w:rPr>
                    <w:t xml:space="preserve">Page </w:t>
                  </w:r>
                  <w:r>
                    <w:rPr>
                      <w:rFonts w:ascii="Bookman Old Style" w:hAnsi="Bookman Old Style"/>
                      <w:color w:val="FFFFFF"/>
                    </w:rPr>
                    <w:fldChar w:fldCharType="begin"/>
                  </w:r>
                  <w:r>
                    <w:rPr>
                      <w:rFonts w:ascii="Bookman Old Style" w:hAnsi="Bookman Old Style"/>
                      <w:color w:val="FFFFFF"/>
                    </w:rPr>
                    <w:instrText xml:space="preserve"> PAGE </w:instrText>
                  </w:r>
                  <w:r>
                    <w:rPr>
                      <w:rFonts w:ascii="Bookman Old Style" w:hAnsi="Bookman Old Style"/>
                      <w:color w:val="FFFFFF"/>
                    </w:rPr>
                    <w:fldChar w:fldCharType="separate"/>
                  </w:r>
                  <w:r>
                    <w:rPr>
                      <w:rFonts w:ascii="Bookman Old Style" w:hAnsi="Bookman Old Style"/>
                      <w:noProof/>
                      <w:color w:val="FFFFFF"/>
                    </w:rPr>
                    <w:t>747</w:t>
                  </w:r>
                  <w:r>
                    <w:rPr>
                      <w:rFonts w:ascii="Bookman Old Style" w:hAnsi="Bookman Old Style"/>
                      <w:color w:val="FFFFFF"/>
                    </w:rPr>
                    <w:fldChar w:fldCharType="end"/>
                  </w:r>
                </w:p>
                <w:p w:rsidR="005F454B" w:rsidRDefault="005F454B" w:rsidP="00EE5A7A"/>
              </w:txbxContent>
            </v:textbox>
          </v:rect>
          <v:rect id="Rectangle 21" o:spid="_x0000_s1030" style="position:absolute;width:11601;height: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" filled="f" strokeweight=".26467mm">
            <v:textbox inset="0,0,0,0"/>
          </v:rect>
          <w10:wrap type="topAndBottom" anchorx="page"/>
        </v:group>
      </w:pict>
    </w:r>
    <w:bookmarkStart w:id="3" w:name="_Hlk125303255"/>
    <w:bookmarkStart w:id="4" w:name="_Hlk125303256"/>
    <w:bookmarkEnd w:id="3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2C14" w:rsidRDefault="005F454B">
    <w:pPr>
      <w:pStyle w:val="BodyText"/>
      <w:spacing w:line="14" w:lineRule="auto"/>
      <w:rPr>
        <w:sz w:val="20"/>
      </w:rPr>
    </w:pPr>
    <w:r w:rsidRPr="005F454B">
      <w:rPr>
        <w:noProof/>
        <w:sz w:val="20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200025</wp:posOffset>
              </wp:positionH>
              <wp:positionV relativeFrom="line">
                <wp:posOffset>-106680</wp:posOffset>
              </wp:positionV>
              <wp:extent cx="7366635" cy="347345"/>
              <wp:effectExtent l="0" t="0" r="0" b="0"/>
              <wp:wrapTopAndBottom/>
              <wp:docPr id="521048268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72" y="-75"/>
                        <a:chExt cx="11601" cy="547"/>
                      </a:xfrm>
                    </wpg:grpSpPr>
                    <wps:wsp>
                      <wps:cNvPr id="958512436" name="Rectangle 2"/>
                      <wps:cNvSpPr>
                        <a:spLocks noChangeArrowheads="1"/>
                      </wps:cNvSpPr>
                      <wps:spPr bwMode="auto">
                        <a:xfrm>
                          <a:off x="425" y="-22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rgbClr val="94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454B" w:rsidRDefault="005F454B" w:rsidP="00F9728A">
                            <w:pPr>
                              <w:pStyle w:val="Footer"/>
                            </w:pPr>
                            <w:r>
                              <w:rPr>
                                <w:rFonts w:ascii="Bookman Old Style" w:hAnsi="Bookman Old Style"/>
                                <w:spacing w:val="60"/>
                              </w:rPr>
                              <w:t>www.iajps.com</w:t>
                            </w:r>
                          </w:p>
                          <w:p w:rsidR="005F454B" w:rsidRDefault="005F454B" w:rsidP="00F9728A">
                            <w:pPr>
                              <w:pStyle w:val="Header"/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811458200" name="Rectangle 3"/>
                      <wps:cNvSpPr>
                        <a:spLocks noChangeArrowheads="1"/>
                      </wps:cNvSpPr>
                      <wps:spPr bwMode="auto">
                        <a:xfrm>
                          <a:off x="9814" y="-22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rgbClr val="94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454B" w:rsidRDefault="005F454B" w:rsidP="00F9728A">
                            <w:pPr>
                              <w:pStyle w:val="Footer"/>
                            </w:pPr>
                            <w:r>
                              <w:rPr>
                                <w:rFonts w:ascii="Bookman Old Style" w:hAnsi="Bookman Old Style"/>
                                <w:color w:val="FFFFFF"/>
                              </w:rPr>
                              <w:t xml:space="preserve">Page </w:t>
                            </w:r>
                            <w:r>
                              <w:rPr>
                                <w:rFonts w:ascii="Bookman Old Style" w:hAnsi="Bookman Old Style"/>
                                <w:color w:val="FFFFFF"/>
                              </w:rPr>
                              <w:fldChar w:fldCharType="begin"/>
                            </w:r>
                            <w:r>
                              <w:rPr>
                                <w:rFonts w:ascii="Bookman Old Style" w:hAnsi="Bookman Old Style"/>
                                <w:color w:val="FFFFFF"/>
                              </w:rPr>
                              <w:instrText xml:space="preserve"> PAGE </w:instrText>
                            </w:r>
                            <w:r>
                              <w:rPr>
                                <w:rFonts w:ascii="Bookman Old Style" w:hAnsi="Bookman Old Style"/>
                                <w:color w:val="FFFFFF"/>
                              </w:rPr>
                              <w:fldChar w:fldCharType="separate"/>
                            </w:r>
                            <w:r>
                              <w:rPr>
                                <w:rFonts w:ascii="Bookman Old Style" w:hAnsi="Bookman Old Style"/>
                                <w:noProof/>
                                <w:color w:val="FFFFFF"/>
                              </w:rPr>
                              <w:t>1</w:t>
                            </w:r>
                            <w:r>
                              <w:rPr>
                                <w:rFonts w:ascii="Bookman Old Style" w:hAnsi="Bookman Old Style"/>
                                <w:color w:val="FFFFFF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81177045" name="Rectangle 4"/>
                      <wps:cNvSpPr>
                        <a:spLocks noChangeArrowheads="1"/>
                      </wps:cNvSpPr>
                      <wps:spPr bwMode="auto">
                        <a:xfrm>
                          <a:off x="372" y="-75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0" tIns="0" rIns="0" bIns="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7" style="position:absolute;margin-left:15.75pt;margin-top:-8.4pt;width:580.05pt;height:27.35pt;z-index:251661312;mso-position-horizontal-relative:page;mso-position-vertical-relative:line" coordorigin="372,-75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">
              <v:rect id="Rectangle 2" o:spid="_x0000_s1028" style="position:absolute;left:425;top:-22;width:934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" fillcolor="#943634" stroked="f">
                <v:textbox>
                  <w:txbxContent>
                    <w:p w:rsidR="005F454B" w:rsidRDefault="005F454B" w:rsidP="00F9728A">
                      <w:pPr>
                        <w:pStyle w:val="Footer"/>
                      </w:pPr>
                      <w:r>
                        <w:rPr>
                          <w:rFonts w:ascii="Bookman Old Style" w:hAnsi="Bookman Old Style"/>
                          <w:spacing w:val="60"/>
                        </w:rPr>
                        <w:t>www.iajps.com</w:t>
                      </w:r>
                    </w:p>
                    <w:p w:rsidR="005F454B" w:rsidRDefault="005F454B" w:rsidP="00F9728A">
                      <w:pPr>
                        <w:pStyle w:val="Header"/>
                        <w:rPr>
                          <w:color w:val="FFFFFF"/>
                        </w:rPr>
                      </w:pPr>
                    </w:p>
                  </w:txbxContent>
                </v:textbox>
              </v:rect>
              <v:rect id="Rectangle 3" o:spid="_x0000_s1029" style="position:absolute;left:9814;top:-22;width:210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" fillcolor="#943634" stroked="f">
                <v:textbox>
                  <w:txbxContent>
                    <w:p w:rsidR="005F454B" w:rsidRDefault="005F454B" w:rsidP="00F9728A">
                      <w:pPr>
                        <w:pStyle w:val="Footer"/>
                      </w:pPr>
                      <w:r>
                        <w:rPr>
                          <w:rFonts w:ascii="Bookman Old Style" w:hAnsi="Bookman Old Style"/>
                          <w:color w:val="FFFFFF"/>
                        </w:rPr>
                        <w:t xml:space="preserve">Page </w:t>
                      </w:r>
                      <w:r>
                        <w:rPr>
                          <w:rFonts w:ascii="Bookman Old Style" w:hAnsi="Bookman Old Style"/>
                          <w:color w:val="FFFFFF"/>
                        </w:rPr>
                        <w:fldChar w:fldCharType="begin"/>
                      </w:r>
                      <w:r>
                        <w:rPr>
                          <w:rFonts w:ascii="Bookman Old Style" w:hAnsi="Bookman Old Style"/>
                          <w:color w:val="FFFFFF"/>
                        </w:rPr>
                        <w:instrText xml:space="preserve"> PAGE </w:instrText>
                      </w:r>
                      <w:r>
                        <w:rPr>
                          <w:rFonts w:ascii="Bookman Old Style" w:hAnsi="Bookman Old Style"/>
                          <w:color w:val="FFFFFF"/>
                        </w:rPr>
                        <w:fldChar w:fldCharType="separate"/>
                      </w:r>
                      <w:r>
                        <w:rPr>
                          <w:rFonts w:ascii="Bookman Old Style" w:hAnsi="Bookman Old Style"/>
                          <w:noProof/>
                          <w:color w:val="FFFFFF"/>
                        </w:rPr>
                        <w:t>1</w:t>
                      </w:r>
                      <w:r>
                        <w:rPr>
                          <w:rFonts w:ascii="Bookman Old Style" w:hAnsi="Bookman Old Style"/>
                          <w:color w:val="FFFFFF"/>
                        </w:rPr>
                        <w:fldChar w:fldCharType="end"/>
                      </w:r>
                    </w:p>
                  </w:txbxContent>
                </v:textbox>
              </v:rect>
              <v:rect id="Rectangle 4" o:spid="_x0000_s1030" style="position:absolute;left:372;top:-75;width:11601;height: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" filled="f" strokeweight=".26467mm">
                <v:textbox inset="0,0,0,0"/>
              </v:rect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17DBD" w:rsidRDefault="00517DBD">
      <w:r>
        <w:separator/>
      </w:r>
    </w:p>
  </w:footnote>
  <w:footnote w:type="continuationSeparator" w:id="0">
    <w:p w:rsidR="00517DBD" w:rsidRDefault="00517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F454B" w:rsidRPr="00B3755E" w:rsidRDefault="005F454B" w:rsidP="00376082">
    <w:pPr>
      <w:jc w:val="center"/>
      <w:rPr>
        <w:b/>
        <w:bCs/>
        <w:color w:val="0070C0"/>
        <w:sz w:val="24"/>
        <w:szCs w:val="24"/>
      </w:rPr>
    </w:pPr>
    <w:r w:rsidRPr="00B3755E">
      <w:rPr>
        <w:b/>
        <w:bCs/>
        <w:color w:val="0070C0"/>
        <w:sz w:val="24"/>
        <w:szCs w:val="24"/>
      </w:rPr>
      <w:t>IAJPS 2023, 10 (0</w:t>
    </w:r>
    <w:r>
      <w:rPr>
        <w:b/>
        <w:bCs/>
        <w:color w:val="0070C0"/>
        <w:sz w:val="24"/>
        <w:szCs w:val="24"/>
      </w:rPr>
      <w:t>5</w:t>
    </w:r>
    <w:r w:rsidRPr="00B3755E">
      <w:rPr>
        <w:b/>
        <w:bCs/>
        <w:color w:val="0070C0"/>
        <w:sz w:val="24"/>
        <w:szCs w:val="24"/>
      </w:rPr>
      <w:t xml:space="preserve">), </w:t>
    </w:r>
    <w:r w:rsidR="009C5062">
      <w:rPr>
        <w:b/>
        <w:bCs/>
        <w:color w:val="0070C0"/>
        <w:sz w:val="24"/>
        <w:szCs w:val="24"/>
      </w:rPr>
      <w:t>60</w:t>
    </w:r>
    <w:r w:rsidRPr="00B3755E">
      <w:rPr>
        <w:b/>
        <w:bCs/>
        <w:color w:val="0070C0"/>
        <w:sz w:val="24"/>
        <w:szCs w:val="24"/>
      </w:rPr>
      <w:t>-</w:t>
    </w:r>
    <w:r w:rsidR="009C5062">
      <w:rPr>
        <w:b/>
        <w:bCs/>
        <w:color w:val="0070C0"/>
        <w:sz w:val="24"/>
        <w:szCs w:val="24"/>
      </w:rPr>
      <w:t>70</w:t>
    </w:r>
    <w:r w:rsidRPr="005F454B">
      <w:rPr>
        <w:b/>
        <w:bCs/>
        <w:color w:val="0070C0"/>
        <w:sz w:val="24"/>
        <w:szCs w:val="24"/>
      </w:rPr>
      <w:t xml:space="preserve">                   </w:t>
    </w:r>
    <w:r>
      <w:rPr>
        <w:b/>
        <w:bCs/>
        <w:color w:val="0070C0"/>
        <w:sz w:val="24"/>
        <w:szCs w:val="24"/>
      </w:rPr>
      <w:t xml:space="preserve">    </w:t>
    </w:r>
    <w:r w:rsidRPr="005F454B">
      <w:rPr>
        <w:b/>
        <w:bCs/>
        <w:color w:val="0070C0"/>
        <w:sz w:val="24"/>
        <w:szCs w:val="24"/>
      </w:rPr>
      <w:t xml:space="preserve">    </w:t>
    </w:r>
    <w:proofErr w:type="spellStart"/>
    <w:r w:rsidRPr="005F454B">
      <w:rPr>
        <w:b/>
        <w:color w:val="0070C0"/>
        <w:w w:val="105"/>
        <w:sz w:val="24"/>
        <w:szCs w:val="24"/>
      </w:rPr>
      <w:t>Liya</w:t>
    </w:r>
    <w:proofErr w:type="spellEnd"/>
    <w:r w:rsidRPr="005F454B">
      <w:rPr>
        <w:b/>
        <w:color w:val="0070C0"/>
        <w:spacing w:val="-4"/>
        <w:w w:val="105"/>
        <w:sz w:val="24"/>
        <w:szCs w:val="24"/>
      </w:rPr>
      <w:t xml:space="preserve"> </w:t>
    </w:r>
    <w:r w:rsidRPr="005F454B">
      <w:rPr>
        <w:b/>
        <w:color w:val="0070C0"/>
        <w:w w:val="105"/>
        <w:sz w:val="24"/>
        <w:szCs w:val="24"/>
      </w:rPr>
      <w:t>S</w:t>
    </w:r>
    <w:r w:rsidRPr="005F454B">
      <w:rPr>
        <w:b/>
        <w:color w:val="0070C0"/>
        <w:spacing w:val="2"/>
        <w:w w:val="105"/>
        <w:sz w:val="24"/>
        <w:szCs w:val="24"/>
      </w:rPr>
      <w:t xml:space="preserve"> </w:t>
    </w:r>
    <w:proofErr w:type="spellStart"/>
    <w:r w:rsidRPr="005F454B">
      <w:rPr>
        <w:b/>
        <w:color w:val="0070C0"/>
        <w:w w:val="105"/>
        <w:sz w:val="24"/>
        <w:szCs w:val="24"/>
      </w:rPr>
      <w:t>Saji</w:t>
    </w:r>
    <w:proofErr w:type="spellEnd"/>
    <w:r w:rsidRPr="005F454B">
      <w:rPr>
        <w:b/>
        <w:color w:val="0070C0"/>
        <w:sz w:val="24"/>
        <w:szCs w:val="24"/>
      </w:rPr>
      <w:t xml:space="preserve"> et </w:t>
    </w:r>
    <w:r w:rsidRPr="00B3755E">
      <w:rPr>
        <w:b/>
        <w:color w:val="0070C0"/>
        <w:sz w:val="24"/>
        <w:szCs w:val="24"/>
      </w:rPr>
      <w:t>al</w:t>
    </w:r>
    <w:r w:rsidRPr="00B3755E">
      <w:rPr>
        <w:b/>
        <w:bCs/>
        <w:color w:val="0070C0"/>
        <w:sz w:val="24"/>
        <w:szCs w:val="24"/>
      </w:rPr>
      <w:t xml:space="preserve">              </w:t>
    </w:r>
    <w:r>
      <w:rPr>
        <w:b/>
        <w:bCs/>
        <w:color w:val="0070C0"/>
        <w:sz w:val="24"/>
        <w:szCs w:val="24"/>
      </w:rPr>
      <w:t xml:space="preserve">   </w:t>
    </w:r>
    <w:r w:rsidRPr="00B3755E">
      <w:rPr>
        <w:b/>
        <w:bCs/>
        <w:color w:val="0070C0"/>
        <w:sz w:val="24"/>
        <w:szCs w:val="24"/>
      </w:rPr>
      <w:t xml:space="preserve">          ISSN 2349-7750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055BC"/>
    <w:multiLevelType w:val="hybridMultilevel"/>
    <w:tmpl w:val="9266C02E"/>
    <w:lvl w:ilvl="0" w:tplc="57D02BEA">
      <w:start w:val="1"/>
      <w:numFmt w:val="decimal"/>
      <w:lvlText w:val="%1."/>
      <w:lvlJc w:val="left"/>
      <w:pPr>
        <w:ind w:left="338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en-US" w:eastAsia="en-US" w:bidi="ar-SA"/>
      </w:rPr>
    </w:lvl>
    <w:lvl w:ilvl="1" w:tplc="F9467DD6">
      <w:numFmt w:val="bullet"/>
      <w:lvlText w:val="•"/>
      <w:lvlJc w:val="left"/>
      <w:pPr>
        <w:ind w:left="1230" w:hanging="238"/>
      </w:pPr>
      <w:rPr>
        <w:rFonts w:hint="default"/>
        <w:lang w:val="en-US" w:eastAsia="en-US" w:bidi="ar-SA"/>
      </w:rPr>
    </w:lvl>
    <w:lvl w:ilvl="2" w:tplc="0D14330E">
      <w:numFmt w:val="bullet"/>
      <w:lvlText w:val="•"/>
      <w:lvlJc w:val="left"/>
      <w:pPr>
        <w:ind w:left="2121" w:hanging="238"/>
      </w:pPr>
      <w:rPr>
        <w:rFonts w:hint="default"/>
        <w:lang w:val="en-US" w:eastAsia="en-US" w:bidi="ar-SA"/>
      </w:rPr>
    </w:lvl>
    <w:lvl w:ilvl="3" w:tplc="205E1BAE">
      <w:numFmt w:val="bullet"/>
      <w:lvlText w:val="•"/>
      <w:lvlJc w:val="left"/>
      <w:pPr>
        <w:ind w:left="3012" w:hanging="238"/>
      </w:pPr>
      <w:rPr>
        <w:rFonts w:hint="default"/>
        <w:lang w:val="en-US" w:eastAsia="en-US" w:bidi="ar-SA"/>
      </w:rPr>
    </w:lvl>
    <w:lvl w:ilvl="4" w:tplc="62C0D2E4">
      <w:numFmt w:val="bullet"/>
      <w:lvlText w:val="•"/>
      <w:lvlJc w:val="left"/>
      <w:pPr>
        <w:ind w:left="3903" w:hanging="238"/>
      </w:pPr>
      <w:rPr>
        <w:rFonts w:hint="default"/>
        <w:lang w:val="en-US" w:eastAsia="en-US" w:bidi="ar-SA"/>
      </w:rPr>
    </w:lvl>
    <w:lvl w:ilvl="5" w:tplc="1AA6D6E6">
      <w:numFmt w:val="bullet"/>
      <w:lvlText w:val="•"/>
      <w:lvlJc w:val="left"/>
      <w:pPr>
        <w:ind w:left="4794" w:hanging="238"/>
      </w:pPr>
      <w:rPr>
        <w:rFonts w:hint="default"/>
        <w:lang w:val="en-US" w:eastAsia="en-US" w:bidi="ar-SA"/>
      </w:rPr>
    </w:lvl>
    <w:lvl w:ilvl="6" w:tplc="D44CEEF0">
      <w:numFmt w:val="bullet"/>
      <w:lvlText w:val="•"/>
      <w:lvlJc w:val="left"/>
      <w:pPr>
        <w:ind w:left="5685" w:hanging="238"/>
      </w:pPr>
      <w:rPr>
        <w:rFonts w:hint="default"/>
        <w:lang w:val="en-US" w:eastAsia="en-US" w:bidi="ar-SA"/>
      </w:rPr>
    </w:lvl>
    <w:lvl w:ilvl="7" w:tplc="2DBAADFA">
      <w:numFmt w:val="bullet"/>
      <w:lvlText w:val="•"/>
      <w:lvlJc w:val="left"/>
      <w:pPr>
        <w:ind w:left="6576" w:hanging="238"/>
      </w:pPr>
      <w:rPr>
        <w:rFonts w:hint="default"/>
        <w:lang w:val="en-US" w:eastAsia="en-US" w:bidi="ar-SA"/>
      </w:rPr>
    </w:lvl>
    <w:lvl w:ilvl="8" w:tplc="0698765C">
      <w:numFmt w:val="bullet"/>
      <w:lvlText w:val="•"/>
      <w:lvlJc w:val="left"/>
      <w:pPr>
        <w:ind w:left="7467" w:hanging="238"/>
      </w:pPr>
      <w:rPr>
        <w:rFonts w:hint="default"/>
        <w:lang w:val="en-US" w:eastAsia="en-US" w:bidi="ar-SA"/>
      </w:rPr>
    </w:lvl>
  </w:abstractNum>
  <w:abstractNum w:abstractNumId="1" w15:restartNumberingAfterBreak="0">
    <w:nsid w:val="16166E10"/>
    <w:multiLevelType w:val="hybridMultilevel"/>
    <w:tmpl w:val="4E686DD0"/>
    <w:lvl w:ilvl="0" w:tplc="315C142C">
      <w:numFmt w:val="bullet"/>
      <w:lvlText w:val=""/>
      <w:lvlJc w:val="left"/>
      <w:pPr>
        <w:ind w:left="1361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334A21B0">
      <w:numFmt w:val="bullet"/>
      <w:lvlText w:val=""/>
      <w:lvlJc w:val="left"/>
      <w:pPr>
        <w:ind w:left="2262" w:hanging="361"/>
      </w:pPr>
      <w:rPr>
        <w:rFonts w:ascii="Wingdings" w:eastAsia="Wingdings" w:hAnsi="Wingdings" w:cs="Wingdings" w:hint="default"/>
        <w:w w:val="103"/>
        <w:sz w:val="23"/>
        <w:szCs w:val="23"/>
        <w:lang w:val="en-US" w:eastAsia="en-US" w:bidi="ar-SA"/>
      </w:rPr>
    </w:lvl>
    <w:lvl w:ilvl="2" w:tplc="A6F6CE08">
      <w:numFmt w:val="bullet"/>
      <w:lvlText w:val="•"/>
      <w:lvlJc w:val="left"/>
      <w:pPr>
        <w:ind w:left="3036" w:hanging="361"/>
      </w:pPr>
      <w:rPr>
        <w:rFonts w:hint="default"/>
        <w:lang w:val="en-US" w:eastAsia="en-US" w:bidi="ar-SA"/>
      </w:rPr>
    </w:lvl>
    <w:lvl w:ilvl="3" w:tplc="B2A87330">
      <w:numFmt w:val="bullet"/>
      <w:lvlText w:val="•"/>
      <w:lvlJc w:val="left"/>
      <w:pPr>
        <w:ind w:left="3813" w:hanging="361"/>
      </w:pPr>
      <w:rPr>
        <w:rFonts w:hint="default"/>
        <w:lang w:val="en-US" w:eastAsia="en-US" w:bidi="ar-SA"/>
      </w:rPr>
    </w:lvl>
    <w:lvl w:ilvl="4" w:tplc="6AA25220">
      <w:numFmt w:val="bullet"/>
      <w:lvlText w:val="•"/>
      <w:lvlJc w:val="left"/>
      <w:pPr>
        <w:ind w:left="4589" w:hanging="361"/>
      </w:pPr>
      <w:rPr>
        <w:rFonts w:hint="default"/>
        <w:lang w:val="en-US" w:eastAsia="en-US" w:bidi="ar-SA"/>
      </w:rPr>
    </w:lvl>
    <w:lvl w:ilvl="5" w:tplc="F2EA8084">
      <w:numFmt w:val="bullet"/>
      <w:lvlText w:val="•"/>
      <w:lvlJc w:val="left"/>
      <w:pPr>
        <w:ind w:left="5366" w:hanging="361"/>
      </w:pPr>
      <w:rPr>
        <w:rFonts w:hint="default"/>
        <w:lang w:val="en-US" w:eastAsia="en-US" w:bidi="ar-SA"/>
      </w:rPr>
    </w:lvl>
    <w:lvl w:ilvl="6" w:tplc="D32029D6">
      <w:numFmt w:val="bullet"/>
      <w:lvlText w:val="•"/>
      <w:lvlJc w:val="left"/>
      <w:pPr>
        <w:ind w:left="6142" w:hanging="361"/>
      </w:pPr>
      <w:rPr>
        <w:rFonts w:hint="default"/>
        <w:lang w:val="en-US" w:eastAsia="en-US" w:bidi="ar-SA"/>
      </w:rPr>
    </w:lvl>
    <w:lvl w:ilvl="7" w:tplc="6DB4ED52">
      <w:numFmt w:val="bullet"/>
      <w:lvlText w:val="•"/>
      <w:lvlJc w:val="left"/>
      <w:pPr>
        <w:ind w:left="6919" w:hanging="361"/>
      </w:pPr>
      <w:rPr>
        <w:rFonts w:hint="default"/>
        <w:lang w:val="en-US" w:eastAsia="en-US" w:bidi="ar-SA"/>
      </w:rPr>
    </w:lvl>
    <w:lvl w:ilvl="8" w:tplc="249AAAFE">
      <w:numFmt w:val="bullet"/>
      <w:lvlText w:val="•"/>
      <w:lvlJc w:val="left"/>
      <w:pPr>
        <w:ind w:left="7695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3ADD625C"/>
    <w:multiLevelType w:val="hybridMultilevel"/>
    <w:tmpl w:val="6F906B82"/>
    <w:lvl w:ilvl="0" w:tplc="FC029FEA">
      <w:start w:val="1"/>
      <w:numFmt w:val="decimal"/>
      <w:lvlText w:val="%1."/>
      <w:lvlJc w:val="left"/>
      <w:pPr>
        <w:ind w:left="100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en-US" w:eastAsia="en-US" w:bidi="ar-SA"/>
      </w:rPr>
    </w:lvl>
    <w:lvl w:ilvl="1" w:tplc="702E32FC">
      <w:numFmt w:val="bullet"/>
      <w:lvlText w:val="•"/>
      <w:lvlJc w:val="left"/>
      <w:pPr>
        <w:ind w:left="1014" w:hanging="238"/>
      </w:pPr>
      <w:rPr>
        <w:rFonts w:hint="default"/>
        <w:lang w:val="en-US" w:eastAsia="en-US" w:bidi="ar-SA"/>
      </w:rPr>
    </w:lvl>
    <w:lvl w:ilvl="2" w:tplc="7B26D7F2">
      <w:numFmt w:val="bullet"/>
      <w:lvlText w:val="•"/>
      <w:lvlJc w:val="left"/>
      <w:pPr>
        <w:ind w:left="1929" w:hanging="238"/>
      </w:pPr>
      <w:rPr>
        <w:rFonts w:hint="default"/>
        <w:lang w:val="en-US" w:eastAsia="en-US" w:bidi="ar-SA"/>
      </w:rPr>
    </w:lvl>
    <w:lvl w:ilvl="3" w:tplc="1B6ED1D8">
      <w:numFmt w:val="bullet"/>
      <w:lvlText w:val="•"/>
      <w:lvlJc w:val="left"/>
      <w:pPr>
        <w:ind w:left="2844" w:hanging="238"/>
      </w:pPr>
      <w:rPr>
        <w:rFonts w:hint="default"/>
        <w:lang w:val="en-US" w:eastAsia="en-US" w:bidi="ar-SA"/>
      </w:rPr>
    </w:lvl>
    <w:lvl w:ilvl="4" w:tplc="F8347168">
      <w:numFmt w:val="bullet"/>
      <w:lvlText w:val="•"/>
      <w:lvlJc w:val="left"/>
      <w:pPr>
        <w:ind w:left="3759" w:hanging="238"/>
      </w:pPr>
      <w:rPr>
        <w:rFonts w:hint="default"/>
        <w:lang w:val="en-US" w:eastAsia="en-US" w:bidi="ar-SA"/>
      </w:rPr>
    </w:lvl>
    <w:lvl w:ilvl="5" w:tplc="265E42FE">
      <w:numFmt w:val="bullet"/>
      <w:lvlText w:val="•"/>
      <w:lvlJc w:val="left"/>
      <w:pPr>
        <w:ind w:left="4674" w:hanging="238"/>
      </w:pPr>
      <w:rPr>
        <w:rFonts w:hint="default"/>
        <w:lang w:val="en-US" w:eastAsia="en-US" w:bidi="ar-SA"/>
      </w:rPr>
    </w:lvl>
    <w:lvl w:ilvl="6" w:tplc="68A26C96">
      <w:numFmt w:val="bullet"/>
      <w:lvlText w:val="•"/>
      <w:lvlJc w:val="left"/>
      <w:pPr>
        <w:ind w:left="5589" w:hanging="238"/>
      </w:pPr>
      <w:rPr>
        <w:rFonts w:hint="default"/>
        <w:lang w:val="en-US" w:eastAsia="en-US" w:bidi="ar-SA"/>
      </w:rPr>
    </w:lvl>
    <w:lvl w:ilvl="7" w:tplc="1FCA13C8">
      <w:numFmt w:val="bullet"/>
      <w:lvlText w:val="•"/>
      <w:lvlJc w:val="left"/>
      <w:pPr>
        <w:ind w:left="6504" w:hanging="238"/>
      </w:pPr>
      <w:rPr>
        <w:rFonts w:hint="default"/>
        <w:lang w:val="en-US" w:eastAsia="en-US" w:bidi="ar-SA"/>
      </w:rPr>
    </w:lvl>
    <w:lvl w:ilvl="8" w:tplc="623875B8">
      <w:numFmt w:val="bullet"/>
      <w:lvlText w:val="•"/>
      <w:lvlJc w:val="left"/>
      <w:pPr>
        <w:ind w:left="7419" w:hanging="238"/>
      </w:pPr>
      <w:rPr>
        <w:rFonts w:hint="default"/>
        <w:lang w:val="en-US" w:eastAsia="en-US" w:bidi="ar-SA"/>
      </w:rPr>
    </w:lvl>
  </w:abstractNum>
  <w:abstractNum w:abstractNumId="3" w15:restartNumberingAfterBreak="0">
    <w:nsid w:val="46D23897"/>
    <w:multiLevelType w:val="hybridMultilevel"/>
    <w:tmpl w:val="4B1271D0"/>
    <w:lvl w:ilvl="0" w:tplc="D0A84DF4">
      <w:numFmt w:val="bullet"/>
      <w:lvlText w:val=""/>
      <w:lvlJc w:val="left"/>
      <w:pPr>
        <w:ind w:left="100" w:hanging="361"/>
      </w:pPr>
      <w:rPr>
        <w:rFonts w:ascii="Wingdings" w:eastAsia="Wingdings" w:hAnsi="Wingdings" w:cs="Wingdings" w:hint="default"/>
        <w:w w:val="103"/>
        <w:sz w:val="23"/>
        <w:szCs w:val="23"/>
        <w:lang w:val="en-US" w:eastAsia="en-US" w:bidi="ar-SA"/>
      </w:rPr>
    </w:lvl>
    <w:lvl w:ilvl="1" w:tplc="0598F270">
      <w:numFmt w:val="bullet"/>
      <w:lvlText w:val="•"/>
      <w:lvlJc w:val="left"/>
      <w:pPr>
        <w:ind w:left="1014" w:hanging="361"/>
      </w:pPr>
      <w:rPr>
        <w:rFonts w:hint="default"/>
        <w:lang w:val="en-US" w:eastAsia="en-US" w:bidi="ar-SA"/>
      </w:rPr>
    </w:lvl>
    <w:lvl w:ilvl="2" w:tplc="7C8ECDC2">
      <w:numFmt w:val="bullet"/>
      <w:lvlText w:val="•"/>
      <w:lvlJc w:val="left"/>
      <w:pPr>
        <w:ind w:left="1929" w:hanging="361"/>
      </w:pPr>
      <w:rPr>
        <w:rFonts w:hint="default"/>
        <w:lang w:val="en-US" w:eastAsia="en-US" w:bidi="ar-SA"/>
      </w:rPr>
    </w:lvl>
    <w:lvl w:ilvl="3" w:tplc="43B00708">
      <w:numFmt w:val="bullet"/>
      <w:lvlText w:val="•"/>
      <w:lvlJc w:val="left"/>
      <w:pPr>
        <w:ind w:left="2844" w:hanging="361"/>
      </w:pPr>
      <w:rPr>
        <w:rFonts w:hint="default"/>
        <w:lang w:val="en-US" w:eastAsia="en-US" w:bidi="ar-SA"/>
      </w:rPr>
    </w:lvl>
    <w:lvl w:ilvl="4" w:tplc="0198A0F4">
      <w:numFmt w:val="bullet"/>
      <w:lvlText w:val="•"/>
      <w:lvlJc w:val="left"/>
      <w:pPr>
        <w:ind w:left="3759" w:hanging="361"/>
      </w:pPr>
      <w:rPr>
        <w:rFonts w:hint="default"/>
        <w:lang w:val="en-US" w:eastAsia="en-US" w:bidi="ar-SA"/>
      </w:rPr>
    </w:lvl>
    <w:lvl w:ilvl="5" w:tplc="3E6E6B32">
      <w:numFmt w:val="bullet"/>
      <w:lvlText w:val="•"/>
      <w:lvlJc w:val="left"/>
      <w:pPr>
        <w:ind w:left="4674" w:hanging="361"/>
      </w:pPr>
      <w:rPr>
        <w:rFonts w:hint="default"/>
        <w:lang w:val="en-US" w:eastAsia="en-US" w:bidi="ar-SA"/>
      </w:rPr>
    </w:lvl>
    <w:lvl w:ilvl="6" w:tplc="F7D40974">
      <w:numFmt w:val="bullet"/>
      <w:lvlText w:val="•"/>
      <w:lvlJc w:val="left"/>
      <w:pPr>
        <w:ind w:left="5589" w:hanging="361"/>
      </w:pPr>
      <w:rPr>
        <w:rFonts w:hint="default"/>
        <w:lang w:val="en-US" w:eastAsia="en-US" w:bidi="ar-SA"/>
      </w:rPr>
    </w:lvl>
    <w:lvl w:ilvl="7" w:tplc="EE9C656E">
      <w:numFmt w:val="bullet"/>
      <w:lvlText w:val="•"/>
      <w:lvlJc w:val="left"/>
      <w:pPr>
        <w:ind w:left="6504" w:hanging="361"/>
      </w:pPr>
      <w:rPr>
        <w:rFonts w:hint="default"/>
        <w:lang w:val="en-US" w:eastAsia="en-US" w:bidi="ar-SA"/>
      </w:rPr>
    </w:lvl>
    <w:lvl w:ilvl="8" w:tplc="9B20BAC6">
      <w:numFmt w:val="bullet"/>
      <w:lvlText w:val="•"/>
      <w:lvlJc w:val="left"/>
      <w:pPr>
        <w:ind w:left="7419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598E57CC"/>
    <w:multiLevelType w:val="hybridMultilevel"/>
    <w:tmpl w:val="E3388E60"/>
    <w:lvl w:ilvl="0" w:tplc="73564E5E">
      <w:numFmt w:val="bullet"/>
      <w:lvlText w:val=""/>
      <w:lvlJc w:val="left"/>
      <w:pPr>
        <w:ind w:left="821" w:hanging="361"/>
      </w:pPr>
      <w:rPr>
        <w:rFonts w:hint="default"/>
        <w:w w:val="103"/>
        <w:lang w:val="en-US" w:eastAsia="en-US" w:bidi="ar-SA"/>
      </w:rPr>
    </w:lvl>
    <w:lvl w:ilvl="1" w:tplc="E97E3EC4">
      <w:numFmt w:val="bullet"/>
      <w:lvlText w:val=""/>
      <w:lvlJc w:val="left"/>
      <w:pPr>
        <w:ind w:left="1181" w:hanging="360"/>
      </w:pPr>
      <w:rPr>
        <w:rFonts w:hint="default"/>
        <w:w w:val="100"/>
        <w:lang w:val="en-US" w:eastAsia="en-US" w:bidi="ar-SA"/>
      </w:rPr>
    </w:lvl>
    <w:lvl w:ilvl="2" w:tplc="355C5406">
      <w:numFmt w:val="bullet"/>
      <w:lvlText w:val="•"/>
      <w:lvlJc w:val="left"/>
      <w:pPr>
        <w:ind w:left="1900" w:hanging="360"/>
      </w:pPr>
      <w:rPr>
        <w:rFonts w:hint="default"/>
        <w:lang w:val="en-US" w:eastAsia="en-US" w:bidi="ar-SA"/>
      </w:rPr>
    </w:lvl>
    <w:lvl w:ilvl="3" w:tplc="C516526C">
      <w:numFmt w:val="bullet"/>
      <w:lvlText w:val="•"/>
      <w:lvlJc w:val="left"/>
      <w:pPr>
        <w:ind w:left="2818" w:hanging="360"/>
      </w:pPr>
      <w:rPr>
        <w:rFonts w:hint="default"/>
        <w:lang w:val="en-US" w:eastAsia="en-US" w:bidi="ar-SA"/>
      </w:rPr>
    </w:lvl>
    <w:lvl w:ilvl="4" w:tplc="91169840">
      <w:numFmt w:val="bullet"/>
      <w:lvlText w:val="•"/>
      <w:lvlJc w:val="left"/>
      <w:pPr>
        <w:ind w:left="3737" w:hanging="360"/>
      </w:pPr>
      <w:rPr>
        <w:rFonts w:hint="default"/>
        <w:lang w:val="en-US" w:eastAsia="en-US" w:bidi="ar-SA"/>
      </w:rPr>
    </w:lvl>
    <w:lvl w:ilvl="5" w:tplc="7FA08082">
      <w:numFmt w:val="bullet"/>
      <w:lvlText w:val="•"/>
      <w:lvlJc w:val="left"/>
      <w:pPr>
        <w:ind w:left="4655" w:hanging="360"/>
      </w:pPr>
      <w:rPr>
        <w:rFonts w:hint="default"/>
        <w:lang w:val="en-US" w:eastAsia="en-US" w:bidi="ar-SA"/>
      </w:rPr>
    </w:lvl>
    <w:lvl w:ilvl="6" w:tplc="6E0C323C">
      <w:numFmt w:val="bullet"/>
      <w:lvlText w:val="•"/>
      <w:lvlJc w:val="left"/>
      <w:pPr>
        <w:ind w:left="5574" w:hanging="360"/>
      </w:pPr>
      <w:rPr>
        <w:rFonts w:hint="default"/>
        <w:lang w:val="en-US" w:eastAsia="en-US" w:bidi="ar-SA"/>
      </w:rPr>
    </w:lvl>
    <w:lvl w:ilvl="7" w:tplc="7ADCE7A8">
      <w:numFmt w:val="bullet"/>
      <w:lvlText w:val="•"/>
      <w:lvlJc w:val="left"/>
      <w:pPr>
        <w:ind w:left="6493" w:hanging="360"/>
      </w:pPr>
      <w:rPr>
        <w:rFonts w:hint="default"/>
        <w:lang w:val="en-US" w:eastAsia="en-US" w:bidi="ar-SA"/>
      </w:rPr>
    </w:lvl>
    <w:lvl w:ilvl="8" w:tplc="AF525D96">
      <w:numFmt w:val="bullet"/>
      <w:lvlText w:val="•"/>
      <w:lvlJc w:val="left"/>
      <w:pPr>
        <w:ind w:left="7411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76BA1256"/>
    <w:multiLevelType w:val="hybridMultilevel"/>
    <w:tmpl w:val="5A5834B2"/>
    <w:lvl w:ilvl="0" w:tplc="E1644334">
      <w:numFmt w:val="bullet"/>
      <w:lvlText w:val=""/>
      <w:lvlJc w:val="left"/>
      <w:pPr>
        <w:ind w:left="1361" w:hanging="360"/>
      </w:pPr>
      <w:rPr>
        <w:rFonts w:ascii="Symbol" w:eastAsia="Symbol" w:hAnsi="Symbol" w:cs="Symbol" w:hint="default"/>
        <w:w w:val="100"/>
        <w:sz w:val="20"/>
        <w:szCs w:val="20"/>
        <w:lang w:val="en-US" w:eastAsia="en-US" w:bidi="ar-SA"/>
      </w:rPr>
    </w:lvl>
    <w:lvl w:ilvl="1" w:tplc="944E0CE2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ar-SA"/>
      </w:rPr>
    </w:lvl>
    <w:lvl w:ilvl="2" w:tplc="A7026670">
      <w:numFmt w:val="bullet"/>
      <w:lvlText w:val="•"/>
      <w:lvlJc w:val="left"/>
      <w:pPr>
        <w:ind w:left="2937" w:hanging="360"/>
      </w:pPr>
      <w:rPr>
        <w:rFonts w:hint="default"/>
        <w:lang w:val="en-US" w:eastAsia="en-US" w:bidi="ar-SA"/>
      </w:rPr>
    </w:lvl>
    <w:lvl w:ilvl="3" w:tplc="6B5075D8">
      <w:numFmt w:val="bullet"/>
      <w:lvlText w:val="•"/>
      <w:lvlJc w:val="left"/>
      <w:pPr>
        <w:ind w:left="3726" w:hanging="360"/>
      </w:pPr>
      <w:rPr>
        <w:rFonts w:hint="default"/>
        <w:lang w:val="en-US" w:eastAsia="en-US" w:bidi="ar-SA"/>
      </w:rPr>
    </w:lvl>
    <w:lvl w:ilvl="4" w:tplc="665C561C">
      <w:numFmt w:val="bullet"/>
      <w:lvlText w:val="•"/>
      <w:lvlJc w:val="left"/>
      <w:pPr>
        <w:ind w:left="4515" w:hanging="360"/>
      </w:pPr>
      <w:rPr>
        <w:rFonts w:hint="default"/>
        <w:lang w:val="en-US" w:eastAsia="en-US" w:bidi="ar-SA"/>
      </w:rPr>
    </w:lvl>
    <w:lvl w:ilvl="5" w:tplc="DCECCF4E">
      <w:numFmt w:val="bullet"/>
      <w:lvlText w:val="•"/>
      <w:lvlJc w:val="left"/>
      <w:pPr>
        <w:ind w:left="5304" w:hanging="360"/>
      </w:pPr>
      <w:rPr>
        <w:rFonts w:hint="default"/>
        <w:lang w:val="en-US" w:eastAsia="en-US" w:bidi="ar-SA"/>
      </w:rPr>
    </w:lvl>
    <w:lvl w:ilvl="6" w:tplc="8B9423CC">
      <w:numFmt w:val="bullet"/>
      <w:lvlText w:val="•"/>
      <w:lvlJc w:val="left"/>
      <w:pPr>
        <w:ind w:left="6093" w:hanging="360"/>
      </w:pPr>
      <w:rPr>
        <w:rFonts w:hint="default"/>
        <w:lang w:val="en-US" w:eastAsia="en-US" w:bidi="ar-SA"/>
      </w:rPr>
    </w:lvl>
    <w:lvl w:ilvl="7" w:tplc="C13A77AE">
      <w:numFmt w:val="bullet"/>
      <w:lvlText w:val="•"/>
      <w:lvlJc w:val="left"/>
      <w:pPr>
        <w:ind w:left="6882" w:hanging="360"/>
      </w:pPr>
      <w:rPr>
        <w:rFonts w:hint="default"/>
        <w:lang w:val="en-US" w:eastAsia="en-US" w:bidi="ar-SA"/>
      </w:rPr>
    </w:lvl>
    <w:lvl w:ilvl="8" w:tplc="B2A4EECA">
      <w:numFmt w:val="bullet"/>
      <w:lvlText w:val="•"/>
      <w:lvlJc w:val="left"/>
      <w:pPr>
        <w:ind w:left="7671" w:hanging="360"/>
      </w:pPr>
      <w:rPr>
        <w:rFonts w:hint="default"/>
        <w:lang w:val="en-US" w:eastAsia="en-US" w:bidi="ar-SA"/>
      </w:rPr>
    </w:lvl>
  </w:abstractNum>
  <w:num w:numId="1" w16cid:durableId="1848062050">
    <w:abstractNumId w:val="0"/>
  </w:num>
  <w:num w:numId="2" w16cid:durableId="1518348666">
    <w:abstractNumId w:val="1"/>
  </w:num>
  <w:num w:numId="3" w16cid:durableId="1407653269">
    <w:abstractNumId w:val="4"/>
  </w:num>
  <w:num w:numId="4" w16cid:durableId="1050032872">
    <w:abstractNumId w:val="5"/>
  </w:num>
  <w:num w:numId="5" w16cid:durableId="407701662">
    <w:abstractNumId w:val="2"/>
  </w:num>
  <w:num w:numId="6" w16cid:durableId="1281105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2C14"/>
    <w:rsid w:val="00405C7D"/>
    <w:rsid w:val="00517DBD"/>
    <w:rsid w:val="005F454B"/>
    <w:rsid w:val="006833F1"/>
    <w:rsid w:val="006C39A1"/>
    <w:rsid w:val="0081376F"/>
    <w:rsid w:val="00902C14"/>
    <w:rsid w:val="009C5062"/>
    <w:rsid w:val="00CC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64EE4"/>
  <w15:docId w15:val="{7153E4BC-4EE9-46FD-A8FA-F582D31B7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78"/>
      <w:ind w:left="100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spacing w:before="89"/>
      <w:ind w:left="100"/>
      <w:outlineLvl w:val="1"/>
    </w:pPr>
    <w:rPr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  <w:pPr>
      <w:ind w:left="100" w:hanging="361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7"/>
      <w:ind w:left="110"/>
    </w:pPr>
  </w:style>
  <w:style w:type="paragraph" w:styleId="Header">
    <w:name w:val="header"/>
    <w:basedOn w:val="Normal"/>
    <w:link w:val="HeaderChar"/>
    <w:uiPriority w:val="99"/>
    <w:unhideWhenUsed/>
    <w:qFormat/>
    <w:rsid w:val="00405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405C7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qFormat/>
    <w:rsid w:val="00405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405C7D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5F454B"/>
    <w:pPr>
      <w:widowControl/>
      <w:autoSpaceDE/>
      <w:autoSpaceDN/>
    </w:pPr>
    <w:rPr>
      <w:rFonts w:ascii="Calibri" w:eastAsia="Calibri" w:hAnsi="Calibri" w:cs="Calibri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hyperlink" Target="http://www.who.int/tb/about/en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hyperlink" Target="https://mail-attachment.googleusercontent.com/attachment/u/0/?view=att&amp;th=15e807a5f616fb64&amp;attid=0.1&amp;disp=attd&amp;realattid=file0&amp;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liyajikku1998@gmail.co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5453</Words>
  <Characters>31085</Characters>
  <Application>Microsoft Office Word</Application>
  <DocSecurity>0</DocSecurity>
  <Lines>259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Liya S Saji</dc:creator>
  <cp:lastModifiedBy>baru rao</cp:lastModifiedBy>
  <cp:revision>6</cp:revision>
  <dcterms:created xsi:type="dcterms:W3CDTF">2023-05-19T09:51:00Z</dcterms:created>
  <dcterms:modified xsi:type="dcterms:W3CDTF">2023-05-19T17:25:00Z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2023-05-19T00:00:00Z</vt:filetime>
  </property>
</Properties>
</file>